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На проект </w:t>
      </w:r>
      <w:r w:rsidR="006A4980">
        <w:rPr>
          <w:b/>
        </w:rPr>
        <w:t>постановления Нерюнгринской районной администрации «О внесении изменений в постановление Нерюнгринской районной администрации № 11</w:t>
      </w:r>
      <w:r w:rsidR="0027456D">
        <w:rPr>
          <w:b/>
        </w:rPr>
        <w:t>27</w:t>
      </w:r>
      <w:r w:rsidR="006A4980">
        <w:rPr>
          <w:b/>
        </w:rPr>
        <w:t xml:space="preserve"> от </w:t>
      </w:r>
      <w:r w:rsidR="0027456D">
        <w:rPr>
          <w:b/>
        </w:rPr>
        <w:t>01</w:t>
      </w:r>
      <w:r w:rsidR="006A4980">
        <w:rPr>
          <w:b/>
        </w:rPr>
        <w:t>.0</w:t>
      </w:r>
      <w:r w:rsidR="0027456D">
        <w:rPr>
          <w:b/>
        </w:rPr>
        <w:t>6</w:t>
      </w:r>
      <w:r w:rsidR="006A4980">
        <w:rPr>
          <w:b/>
        </w:rPr>
        <w:t>.201</w:t>
      </w:r>
      <w:r w:rsidR="0027456D">
        <w:rPr>
          <w:b/>
        </w:rPr>
        <w:t>1</w:t>
      </w:r>
      <w:r w:rsidR="006A4980">
        <w:rPr>
          <w:b/>
        </w:rPr>
        <w:t xml:space="preserve"> «Об утверждении </w:t>
      </w:r>
      <w:r w:rsidR="007F1399">
        <w:rPr>
          <w:b/>
        </w:rPr>
        <w:t xml:space="preserve">Положения об оплате труда </w:t>
      </w:r>
      <w:r w:rsidR="0027456D">
        <w:rPr>
          <w:b/>
        </w:rPr>
        <w:t>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</w:t>
      </w:r>
      <w:r w:rsidR="007F1399">
        <w:rPr>
          <w:b/>
        </w:rPr>
        <w:t>Нерюнгринск</w:t>
      </w:r>
      <w:r w:rsidR="0027456D">
        <w:rPr>
          <w:b/>
        </w:rPr>
        <w:t>ий</w:t>
      </w:r>
      <w:r w:rsidR="007F1399">
        <w:rPr>
          <w:b/>
        </w:rPr>
        <w:t xml:space="preserve"> район»</w:t>
      </w:r>
      <w:r w:rsidR="0027456D">
        <w:rPr>
          <w:b/>
        </w:rPr>
        <w:t xml:space="preserve"> и осуществляющих профессиональную деятельность по общеотрасл</w:t>
      </w:r>
      <w:r w:rsidR="008C1BB8">
        <w:rPr>
          <w:b/>
        </w:rPr>
        <w:t>е</w:t>
      </w:r>
      <w:r w:rsidR="0027456D">
        <w:rPr>
          <w:b/>
        </w:rPr>
        <w:t xml:space="preserve">вым профессиям </w:t>
      </w:r>
      <w:r w:rsidR="008C1BB8">
        <w:rPr>
          <w:b/>
        </w:rPr>
        <w:t>рабочих в органах местного самоуправления муниципального образования «Нерюнгринский район»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6A4980" w:rsidP="001F53E9">
      <w:pPr>
        <w:rPr>
          <w:b/>
        </w:rPr>
      </w:pPr>
      <w:r>
        <w:rPr>
          <w:b/>
        </w:rPr>
        <w:t>0</w:t>
      </w:r>
      <w:r w:rsidR="0027456D">
        <w:rPr>
          <w:b/>
        </w:rPr>
        <w:t>4</w:t>
      </w:r>
      <w:r>
        <w:rPr>
          <w:b/>
        </w:rPr>
        <w:t xml:space="preserve"> </w:t>
      </w:r>
      <w:r w:rsidR="0027456D">
        <w:rPr>
          <w:b/>
        </w:rPr>
        <w:t>апреля</w:t>
      </w:r>
      <w:r w:rsidR="0052130B" w:rsidRPr="001F53E9">
        <w:rPr>
          <w:b/>
        </w:rPr>
        <w:t xml:space="preserve"> 201</w:t>
      </w:r>
      <w:r>
        <w:rPr>
          <w:b/>
        </w:rPr>
        <w:t>6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5B7">
        <w:rPr>
          <w:b/>
        </w:rPr>
        <w:tab/>
      </w:r>
      <w:r w:rsidR="00E2608C">
        <w:rPr>
          <w:b/>
        </w:rPr>
        <w:t xml:space="preserve">№ </w:t>
      </w:r>
      <w:bookmarkStart w:id="0" w:name="_GoBack"/>
      <w:bookmarkEnd w:id="0"/>
      <w:r w:rsidR="00020E1F">
        <w:rPr>
          <w:b/>
        </w:rPr>
        <w:t xml:space="preserve"> </w:t>
      </w:r>
      <w:r w:rsidR="003E3CCF">
        <w:rPr>
          <w:b/>
        </w:rPr>
        <w:t>25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9E5723">
        <w:tab/>
      </w:r>
      <w:r w:rsidR="00200CAF" w:rsidRPr="00200CAF">
        <w:t>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8C1BB8" w:rsidRPr="008C1BB8"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 w:rsidR="00903187">
        <w:t xml:space="preserve"> с листом согласования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4235B7" w:rsidRDefault="004235B7" w:rsidP="00200CAF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</w:t>
      </w:r>
      <w:r w:rsidR="003E3CCF">
        <w:t>3397</w:t>
      </w:r>
      <w:r w:rsidR="00E348B1">
        <w:t xml:space="preserve"> </w:t>
      </w:r>
      <w:r w:rsidRPr="00200CAF">
        <w:t xml:space="preserve">от </w:t>
      </w:r>
      <w:r w:rsidR="00E348B1">
        <w:t>31</w:t>
      </w:r>
      <w:r w:rsidRPr="00200CAF">
        <w:t>.</w:t>
      </w:r>
      <w:r w:rsidR="00E348B1">
        <w:t>12</w:t>
      </w:r>
      <w:r w:rsidRPr="00200CAF">
        <w:t>.201</w:t>
      </w:r>
      <w:r w:rsidR="00E348B1">
        <w:t>4</w:t>
      </w:r>
      <w:r w:rsidRPr="00200CAF">
        <w:t xml:space="preserve"> </w:t>
      </w:r>
      <w:r w:rsidR="00E348B1" w:rsidRPr="008C1BB8"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>
        <w:t>;</w:t>
      </w:r>
    </w:p>
    <w:p w:rsidR="004235B7" w:rsidRDefault="004235B7" w:rsidP="00200CAF">
      <w:pPr>
        <w:jc w:val="both"/>
        <w:outlineLvl w:val="0"/>
      </w:pPr>
      <w:r>
        <w:t xml:space="preserve">- копия постановления Нерюнгринской районной администрации </w:t>
      </w:r>
      <w:r w:rsidR="00E348B1" w:rsidRPr="008C1BB8">
        <w:t>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>
        <w:t>;</w:t>
      </w:r>
    </w:p>
    <w:p w:rsidR="003E3CCF" w:rsidRDefault="003E3CCF" w:rsidP="00200CAF">
      <w:pPr>
        <w:jc w:val="both"/>
        <w:outlineLvl w:val="0"/>
      </w:pPr>
      <w:r>
        <w:t xml:space="preserve">- постановление Республики Саха </w:t>
      </w:r>
      <w:r w:rsidR="00276CAB">
        <w:t>(</w:t>
      </w:r>
      <w:r>
        <w:t>Якутия)</w:t>
      </w:r>
      <w:r w:rsidR="00276CAB">
        <w:t xml:space="preserve"> от 24.12.2015 № 514 «О внесении изменений в предельные нормативы оплаты труда лиц, исполняющих обязанности по техническому обеспечению деятельности органов местного самоуправления в муниципальных образованиях Республики Саха (Якутия), утвержденные постановлением Правительства Республики Саха (Якутия) от 17.07.2008№ 297; </w:t>
      </w:r>
      <w:r>
        <w:t xml:space="preserve"> </w:t>
      </w:r>
    </w:p>
    <w:p w:rsidR="00E348B1" w:rsidRDefault="00E348B1" w:rsidP="007B12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348B1">
        <w:rPr>
          <w:rFonts w:ascii="Times New Roman" w:hAnsi="Times New Roman" w:cs="Times New Roman"/>
          <w:b w:val="0"/>
          <w:color w:val="auto"/>
        </w:rPr>
        <w:t xml:space="preserve">- расчет </w:t>
      </w:r>
      <w:r>
        <w:rPr>
          <w:rFonts w:ascii="Times New Roman" w:hAnsi="Times New Roman" w:cs="Times New Roman"/>
          <w:b w:val="0"/>
          <w:color w:val="auto"/>
        </w:rPr>
        <w:t>дополнительного финансирования на оплату труда.</w:t>
      </w:r>
    </w:p>
    <w:p w:rsidR="00E97C9C" w:rsidRPr="007B1278" w:rsidRDefault="00E348B1" w:rsidP="007B12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lastRenderedPageBreak/>
        <w:t xml:space="preserve"> </w:t>
      </w:r>
      <w:r w:rsidR="00200CAF" w:rsidRPr="007B1278">
        <w:rPr>
          <w:color w:val="auto"/>
        </w:rPr>
        <w:tab/>
      </w:r>
      <w:r w:rsidR="00E97C9C" w:rsidRPr="00E348B1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администрации </w:t>
      </w:r>
      <w:r w:rsidR="00E97C9C" w:rsidRPr="00E348B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E348B1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№ 1127 от 01.06.2011 «Об утверждении Положения об оплате труда и материальному стимулированию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 и осуществляющих профессиональную деятельность по общеотраслевым профессиям рабочих в органах местного самоуправления муниципального образования «Нерюнгринский район»</w:t>
      </w:r>
      <w:r w:rsidR="00E97C9C" w:rsidRPr="00E348B1">
        <w:rPr>
          <w:rFonts w:ascii="Times New Roman" w:hAnsi="Times New Roman" w:cs="Times New Roman"/>
          <w:b w:val="0"/>
          <w:color w:val="auto"/>
        </w:rPr>
        <w:t xml:space="preserve">использованы следующие нормативные акты: </w:t>
      </w:r>
      <w:r w:rsidR="007B1278" w:rsidRPr="00E348B1">
        <w:rPr>
          <w:rFonts w:ascii="Times New Roman" w:hAnsi="Times New Roman" w:cs="Times New Roman"/>
          <w:b w:val="0"/>
          <w:color w:val="auto"/>
        </w:rPr>
        <w:t xml:space="preserve">Бюджетный кодекс Российской Федерации от 31.07.1998 № 145-ФЗ, </w:t>
      </w:r>
      <w:r w:rsidR="00E97C9C" w:rsidRPr="00E348B1">
        <w:rPr>
          <w:rFonts w:ascii="Times New Roman" w:hAnsi="Times New Roman" w:cs="Times New Roman"/>
          <w:b w:val="0"/>
          <w:color w:val="auto"/>
        </w:rPr>
        <w:t xml:space="preserve">Федеральный закон от 06.10.2003 </w:t>
      </w:r>
      <w:r w:rsidR="00276CAB">
        <w:rPr>
          <w:rFonts w:ascii="Times New Roman" w:hAnsi="Times New Roman" w:cs="Times New Roman"/>
          <w:b w:val="0"/>
          <w:color w:val="auto"/>
        </w:rPr>
        <w:t>№</w:t>
      </w:r>
      <w:r w:rsidR="00E97C9C" w:rsidRPr="00E348B1">
        <w:rPr>
          <w:rFonts w:ascii="Times New Roman" w:hAnsi="Times New Roman" w:cs="Times New Roman"/>
          <w:b w:val="0"/>
          <w:color w:val="auto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="00276CAB">
        <w:rPr>
          <w:rFonts w:ascii="Times New Roman" w:hAnsi="Times New Roman" w:cs="Times New Roman"/>
          <w:b w:val="0"/>
          <w:color w:val="auto"/>
        </w:rPr>
        <w:t xml:space="preserve">Устав муниципального образования «Нерюнгринский район», </w:t>
      </w:r>
      <w:r>
        <w:rPr>
          <w:rFonts w:ascii="Times New Roman" w:hAnsi="Times New Roman" w:cs="Times New Roman"/>
          <w:b w:val="0"/>
          <w:color w:val="auto"/>
        </w:rPr>
        <w:t>решение Нерюнгринского районного Совета депутатов от 24.12.2015 № 4-26 «О бюджете Нерюнгринского района на 2016 год»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E97C9C" w:rsidRDefault="00E97C9C" w:rsidP="00200CAF">
      <w:pPr>
        <w:jc w:val="both"/>
      </w:pPr>
      <w:r>
        <w:rPr>
          <w:b/>
        </w:rPr>
        <w:tab/>
      </w:r>
      <w:r w:rsidRPr="0005357F">
        <w:t>В результате проведения финансово-экономической экспертизы установлено следующее:</w:t>
      </w:r>
      <w:r>
        <w:t xml:space="preserve"> </w:t>
      </w:r>
    </w:p>
    <w:p w:rsidR="00C97D76" w:rsidRPr="003E3CCF" w:rsidRDefault="00CE465D" w:rsidP="007B1278">
      <w:pPr>
        <w:jc w:val="both"/>
      </w:pPr>
      <w:r>
        <w:tab/>
      </w:r>
      <w:r w:rsidR="007B1278">
        <w:t xml:space="preserve">1. </w:t>
      </w:r>
      <w:r w:rsidR="00C97D76">
        <w:t xml:space="preserve">Денежные средства на увеличение </w:t>
      </w:r>
      <w:r w:rsidR="00C97D76" w:rsidRPr="008C1BB8">
        <w:t>материально</w:t>
      </w:r>
      <w:r w:rsidR="00C97D76">
        <w:t>го стимулирования</w:t>
      </w:r>
      <w:r w:rsidR="00C97D76" w:rsidRPr="008C1BB8">
        <w:t xml:space="preserve"> лиц, исполняющих обязанности по техническому обеспечению деятельности органов местного самоуправления муниципального образования «Нерюнгринский район»</w:t>
      </w:r>
      <w:r w:rsidR="00C97D76">
        <w:t xml:space="preserve"> не учтены в   </w:t>
      </w:r>
      <w:r w:rsidR="00C97D76" w:rsidRPr="00C97D76">
        <w:t>решении Нерюнгринского районного Совета депутатов от 24.12.2015 № 4-26 «О бюджете Нерюнгринского района на 2016 год»</w:t>
      </w:r>
      <w:r w:rsidR="00C97D76">
        <w:t xml:space="preserve">. Перераспределение бюджетных ассигнований для увеличения фонда оплаты труда должно быть произведено путем внесения изменений в </w:t>
      </w:r>
      <w:r w:rsidR="003E3CCF" w:rsidRPr="003E3CCF">
        <w:t>решение Нерюнгринского районного Совета депутатов от 24.12.2015 № 4-26 «О бюджете Нерюнгринского района на 2016 год»</w:t>
      </w:r>
      <w:r w:rsidR="003E3CCF">
        <w:t>.</w:t>
      </w:r>
    </w:p>
    <w:p w:rsidR="00AF62B9" w:rsidRDefault="00CE465D" w:rsidP="003E3CCF">
      <w:pPr>
        <w:jc w:val="both"/>
        <w:rPr>
          <w:highlight w:val="yellow"/>
        </w:rPr>
      </w:pPr>
      <w:r>
        <w:tab/>
      </w:r>
      <w:r w:rsidR="003E3CCF" w:rsidRPr="000514B2">
        <w:t>Контрольно-счетная палата МО «Нерюнгринский район» предлагает</w:t>
      </w:r>
      <w:r w:rsidR="003E3CCF" w:rsidRPr="007C5CE6">
        <w:t xml:space="preserve"> </w:t>
      </w:r>
      <w:r w:rsidR="003E3CCF">
        <w:t>учесть  замечания.</w:t>
      </w: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C33204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9B" w:rsidRDefault="0035179B">
      <w:r>
        <w:separator/>
      </w:r>
    </w:p>
  </w:endnote>
  <w:endnote w:type="continuationSeparator" w:id="1">
    <w:p w:rsidR="0035179B" w:rsidRDefault="0035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360527"/>
    </w:sdtPr>
    <w:sdtContent>
      <w:p w:rsidR="008C1BB8" w:rsidRDefault="008F36CA">
        <w:pPr>
          <w:pStyle w:val="a3"/>
          <w:jc w:val="right"/>
        </w:pPr>
        <w:fldSimple w:instr="PAGE   \* MERGEFORMAT">
          <w:r w:rsidR="005B4542">
            <w:rPr>
              <w:noProof/>
            </w:rPr>
            <w:t>2</w:t>
          </w:r>
        </w:fldSimple>
      </w:p>
    </w:sdtContent>
  </w:sdt>
  <w:p w:rsidR="008C1BB8" w:rsidRDefault="008C1B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9B" w:rsidRDefault="0035179B">
      <w:r>
        <w:separator/>
      </w:r>
    </w:p>
  </w:footnote>
  <w:footnote w:type="continuationSeparator" w:id="1">
    <w:p w:rsidR="0035179B" w:rsidRDefault="00351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56D"/>
    <w:rsid w:val="002746BB"/>
    <w:rsid w:val="00276C2C"/>
    <w:rsid w:val="00276CAB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179B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3CC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374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4542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2E53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FDA"/>
    <w:rsid w:val="008A3D26"/>
    <w:rsid w:val="008A6234"/>
    <w:rsid w:val="008A7F9E"/>
    <w:rsid w:val="008B15B1"/>
    <w:rsid w:val="008B6DC7"/>
    <w:rsid w:val="008B74B8"/>
    <w:rsid w:val="008C1B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0AB1"/>
    <w:rsid w:val="008F2701"/>
    <w:rsid w:val="008F2A70"/>
    <w:rsid w:val="008F36CA"/>
    <w:rsid w:val="008F54CB"/>
    <w:rsid w:val="008F6ECD"/>
    <w:rsid w:val="008F7D8C"/>
    <w:rsid w:val="0090108D"/>
    <w:rsid w:val="0090199D"/>
    <w:rsid w:val="00901A4A"/>
    <w:rsid w:val="00903187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5723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97D76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48B1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B6506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B913-9C46-490F-A3D8-998E4CFD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2016-04-04T07:30:00Z</cp:lastPrinted>
  <dcterms:created xsi:type="dcterms:W3CDTF">2016-04-04T02:51:00Z</dcterms:created>
  <dcterms:modified xsi:type="dcterms:W3CDTF">2016-04-05T01:41:00Z</dcterms:modified>
</cp:coreProperties>
</file>