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B24FA1" w:rsidRDefault="00AA2DBE" w:rsidP="00AA2DBE">
      <w:pPr>
        <w:pStyle w:val="2"/>
        <w:spacing w:line="100" w:lineRule="atLeast"/>
        <w:contextualSpacing/>
        <w:jc w:val="center"/>
        <w:rPr>
          <w:b/>
        </w:rPr>
      </w:pPr>
      <w:r w:rsidRPr="00B24FA1">
        <w:rPr>
          <w:b/>
        </w:rPr>
        <w:t>Контрольно-счетная палата МО «Нерюнгринский район»</w:t>
      </w:r>
    </w:p>
    <w:p w:rsidR="00BB0F13" w:rsidRPr="00B24FA1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Pr="00B24FA1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B24FA1">
        <w:rPr>
          <w:b/>
        </w:rPr>
        <w:t xml:space="preserve">ЗАКЛЮЧЕНИЕ </w:t>
      </w:r>
    </w:p>
    <w:p w:rsidR="00B929BD" w:rsidRPr="00B24FA1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B24FA1">
        <w:rPr>
          <w:b/>
        </w:rPr>
        <w:t>На проект решения сессии Нерюнгринского районного Совета депутатов «О внесении изменений в решение Нерюнгринского районного Совета от 2</w:t>
      </w:r>
      <w:r w:rsidR="008E7D83" w:rsidRPr="00B24FA1">
        <w:rPr>
          <w:b/>
        </w:rPr>
        <w:t>4</w:t>
      </w:r>
      <w:r w:rsidRPr="00B24FA1">
        <w:rPr>
          <w:b/>
        </w:rPr>
        <w:t>.12.</w:t>
      </w:r>
      <w:r w:rsidR="00EF052D" w:rsidRPr="00B24FA1">
        <w:rPr>
          <w:b/>
        </w:rPr>
        <w:t>201</w:t>
      </w:r>
      <w:r w:rsidR="00B929BD" w:rsidRPr="00B24FA1">
        <w:rPr>
          <w:b/>
        </w:rPr>
        <w:t>5</w:t>
      </w:r>
      <w:r w:rsidR="00EF052D" w:rsidRPr="00B24FA1">
        <w:rPr>
          <w:b/>
        </w:rPr>
        <w:t xml:space="preserve"> </w:t>
      </w:r>
    </w:p>
    <w:p w:rsidR="00AA2DBE" w:rsidRPr="00B24FA1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B24FA1">
        <w:rPr>
          <w:b/>
        </w:rPr>
        <w:t xml:space="preserve">№ </w:t>
      </w:r>
      <w:r w:rsidR="002E71D9" w:rsidRPr="00B24FA1">
        <w:rPr>
          <w:b/>
        </w:rPr>
        <w:t>4</w:t>
      </w:r>
      <w:r w:rsidRPr="00B24FA1">
        <w:rPr>
          <w:b/>
        </w:rPr>
        <w:t>-</w:t>
      </w:r>
      <w:r w:rsidR="00B929BD" w:rsidRPr="00B24FA1">
        <w:rPr>
          <w:b/>
        </w:rPr>
        <w:t>26</w:t>
      </w:r>
      <w:r w:rsidRPr="00B24FA1">
        <w:rPr>
          <w:b/>
        </w:rPr>
        <w:t xml:space="preserve"> «О бюджете Нерюнгринского района на 201</w:t>
      </w:r>
      <w:r w:rsidR="00B929BD" w:rsidRPr="00B24FA1">
        <w:rPr>
          <w:b/>
        </w:rPr>
        <w:t>6</w:t>
      </w:r>
      <w:r w:rsidRPr="00B24FA1">
        <w:rPr>
          <w:b/>
        </w:rPr>
        <w:t xml:space="preserve"> год»</w:t>
      </w:r>
    </w:p>
    <w:p w:rsidR="00AA2DBE" w:rsidRPr="00B24FA1" w:rsidRDefault="00AA2DBE" w:rsidP="00AA2DBE">
      <w:pPr>
        <w:autoSpaceDE w:val="0"/>
        <w:autoSpaceDN w:val="0"/>
        <w:adjustRightInd w:val="0"/>
        <w:jc w:val="center"/>
        <w:rPr>
          <w:b/>
        </w:rPr>
      </w:pPr>
    </w:p>
    <w:p w:rsidR="00AA2DBE" w:rsidRPr="00B24FA1" w:rsidRDefault="00B24FA1" w:rsidP="00AA2DBE">
      <w:pPr>
        <w:rPr>
          <w:b/>
        </w:rPr>
      </w:pPr>
      <w:r w:rsidRPr="00B24FA1">
        <w:rPr>
          <w:b/>
        </w:rPr>
        <w:t>02</w:t>
      </w:r>
      <w:r w:rsidR="00C23CBA" w:rsidRPr="00B24FA1">
        <w:rPr>
          <w:b/>
        </w:rPr>
        <w:t xml:space="preserve"> июня</w:t>
      </w:r>
      <w:r w:rsidR="00AA2DBE" w:rsidRPr="00B24FA1">
        <w:rPr>
          <w:b/>
        </w:rPr>
        <w:t xml:space="preserve"> 201</w:t>
      </w:r>
      <w:r w:rsidR="00321DAF" w:rsidRPr="00B24FA1">
        <w:rPr>
          <w:b/>
        </w:rPr>
        <w:t>6</w:t>
      </w:r>
      <w:r w:rsidR="00AA2DBE" w:rsidRPr="00B24FA1">
        <w:rPr>
          <w:b/>
        </w:rPr>
        <w:t xml:space="preserve"> года</w:t>
      </w:r>
      <w:r w:rsidR="00AA2DBE" w:rsidRPr="00B24FA1">
        <w:rPr>
          <w:b/>
        </w:rPr>
        <w:tab/>
      </w:r>
      <w:r w:rsidR="00AA2DBE" w:rsidRPr="00B24FA1">
        <w:rPr>
          <w:b/>
        </w:rPr>
        <w:tab/>
      </w:r>
      <w:r w:rsidR="00AA2DBE" w:rsidRPr="00B24FA1">
        <w:rPr>
          <w:b/>
        </w:rPr>
        <w:tab/>
      </w:r>
      <w:r w:rsidR="00AA2DBE" w:rsidRPr="00B24FA1">
        <w:rPr>
          <w:b/>
        </w:rPr>
        <w:tab/>
      </w:r>
      <w:r w:rsidR="00AA2DBE" w:rsidRPr="00B24FA1">
        <w:rPr>
          <w:b/>
        </w:rPr>
        <w:tab/>
      </w:r>
      <w:r w:rsidR="00AA2DBE" w:rsidRPr="00B24FA1">
        <w:rPr>
          <w:b/>
        </w:rPr>
        <w:tab/>
      </w:r>
      <w:r w:rsidR="00AA2DBE" w:rsidRPr="00B24FA1">
        <w:rPr>
          <w:b/>
        </w:rPr>
        <w:tab/>
      </w:r>
      <w:r w:rsidR="00AA2DBE" w:rsidRPr="00B24FA1">
        <w:rPr>
          <w:b/>
        </w:rPr>
        <w:tab/>
      </w:r>
      <w:r w:rsidR="00AA2DBE" w:rsidRPr="00B24FA1">
        <w:rPr>
          <w:b/>
        </w:rPr>
        <w:tab/>
      </w:r>
      <w:r w:rsidRPr="00B24FA1">
        <w:rPr>
          <w:b/>
        </w:rPr>
        <w:t xml:space="preserve">    </w:t>
      </w:r>
      <w:r w:rsidR="00EC24DA" w:rsidRPr="00B24FA1">
        <w:rPr>
          <w:b/>
        </w:rPr>
        <w:tab/>
      </w:r>
      <w:r w:rsidR="00AA2DBE" w:rsidRPr="00B24FA1">
        <w:rPr>
          <w:b/>
        </w:rPr>
        <w:t xml:space="preserve">№ </w:t>
      </w:r>
      <w:r w:rsidRPr="00B24FA1">
        <w:rPr>
          <w:b/>
        </w:rPr>
        <w:t>45</w:t>
      </w:r>
    </w:p>
    <w:p w:rsidR="00AA2DBE" w:rsidRDefault="00B70FD3" w:rsidP="008F69D3">
      <w:pPr>
        <w:jc w:val="both"/>
      </w:pPr>
      <w:r w:rsidRPr="00B24FA1">
        <w:rPr>
          <w:b/>
        </w:rPr>
        <w:t xml:space="preserve">     </w:t>
      </w:r>
      <w:proofErr w:type="gramStart"/>
      <w:r w:rsidR="00AA2DBE" w:rsidRPr="00B24FA1">
        <w:t>На основании статьи 9 «Основные полномочия контрольно-счетных органов» Федерального</w:t>
      </w:r>
      <w:r w:rsidR="00AA2DBE" w:rsidRPr="00AA2DBE">
        <w:t xml:space="preserve"> закона Российской Федерации от 07.02.2011г. №</w:t>
      </w:r>
      <w:r w:rsidR="00151E32">
        <w:t xml:space="preserve"> </w:t>
      </w:r>
      <w:r w:rsidR="00AA2DBE" w:rsidRPr="00AA2DBE">
        <w:t>6-ФЗ «Об общих принц</w:t>
      </w:r>
      <w:r w:rsidR="001D0FDB">
        <w:t>и</w:t>
      </w:r>
      <w:r w:rsidR="00AA2DBE"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="00AA2DBE" w:rsidRPr="00AA2DBE">
        <w:t>ртиза на проект решения сессии Нерюнгринского районного Совета депутатов «О внесении изменений в решение Нерюнгринского районного Совета депутатов от 2</w:t>
      </w:r>
      <w:r w:rsidR="008E7D83">
        <w:t>4</w:t>
      </w:r>
      <w:r w:rsidR="00AA2DBE" w:rsidRPr="00AA2DBE">
        <w:t>.12.201</w:t>
      </w:r>
      <w:r w:rsidR="009A03B4">
        <w:t>5</w:t>
      </w:r>
      <w:r w:rsidR="00AA2DBE" w:rsidRPr="00AA2DBE">
        <w:t xml:space="preserve"> №</w:t>
      </w:r>
      <w:r w:rsidR="008E7D83">
        <w:t xml:space="preserve"> </w:t>
      </w:r>
      <w:r w:rsidR="009A03B4">
        <w:t>4</w:t>
      </w:r>
      <w:r w:rsidR="00AA2DBE" w:rsidRPr="00AA2DBE">
        <w:t>-</w:t>
      </w:r>
      <w:r w:rsidR="009A03B4">
        <w:t>26</w:t>
      </w:r>
      <w:r w:rsidR="00AA2DBE" w:rsidRPr="00AA2DBE">
        <w:t xml:space="preserve"> «О</w:t>
      </w:r>
      <w:r w:rsidR="00613B4E">
        <w:t xml:space="preserve"> </w:t>
      </w:r>
      <w:r w:rsidR="00AA2DBE" w:rsidRPr="00AA2DBE">
        <w:t>бюджете Нерюнгринского района</w:t>
      </w:r>
      <w:proofErr w:type="gramEnd"/>
      <w:r w:rsidR="00AA2DBE" w:rsidRPr="00AA2DBE">
        <w:t xml:space="preserve"> на 201</w:t>
      </w:r>
      <w:r w:rsidR="009A03B4">
        <w:t>6</w:t>
      </w:r>
      <w:r w:rsidR="00AA2DBE" w:rsidRPr="00AA2DBE">
        <w:t xml:space="preserve"> год»</w:t>
      </w:r>
      <w:r w:rsidR="001D0FDB">
        <w:t>.</w:t>
      </w:r>
    </w:p>
    <w:p w:rsidR="001D0FDB" w:rsidRPr="009A03B4" w:rsidRDefault="00B70FD3" w:rsidP="008F69D3">
      <w:pPr>
        <w:jc w:val="both"/>
      </w:pPr>
      <w:r>
        <w:t xml:space="preserve">     </w:t>
      </w:r>
      <w:r w:rsidR="001D0FDB">
        <w:t xml:space="preserve">Заключение Контрольно-счетной палаты муниципального образования «Нерюнгринский район» на проект решения Нерюнгринского районного Совета депутатов о внесении изменений в решение Нерюнгринского районного Совета депутатов </w:t>
      </w:r>
      <w:r w:rsidR="009A03B4" w:rsidRPr="00AA2DBE">
        <w:t>от 2</w:t>
      </w:r>
      <w:r w:rsidR="009A03B4">
        <w:t>4</w:t>
      </w:r>
      <w:r w:rsidR="009A03B4" w:rsidRPr="00AA2DBE">
        <w:t>.12.201</w:t>
      </w:r>
      <w:r w:rsidR="009A03B4">
        <w:t xml:space="preserve">5 </w:t>
      </w:r>
      <w:r w:rsidR="009A03B4" w:rsidRPr="00AA2DBE">
        <w:t>№</w:t>
      </w:r>
      <w:r w:rsidR="009A03B4">
        <w:t xml:space="preserve"> 4</w:t>
      </w:r>
      <w:r w:rsidR="009A03B4" w:rsidRPr="00AA2DBE">
        <w:t>-</w:t>
      </w:r>
      <w:r w:rsidR="009A03B4">
        <w:t>26</w:t>
      </w:r>
      <w:r w:rsidR="009A03B4" w:rsidRPr="00AA2DBE">
        <w:t xml:space="preserve"> </w:t>
      </w:r>
      <w:r w:rsidR="001D0FDB">
        <w:t xml:space="preserve">«О бюджете Нерюнгринского района на </w:t>
      </w:r>
      <w:r w:rsidR="001D0FDB" w:rsidRPr="009A03B4">
        <w:t>201</w:t>
      </w:r>
      <w:r w:rsidR="009A03B4" w:rsidRPr="009A03B4">
        <w:t>6</w:t>
      </w:r>
      <w:r w:rsidR="001D0FDB" w:rsidRPr="009A03B4">
        <w:t xml:space="preserve"> год» подготовлено на основании: Бюджетного Кодекса Российской Федерации от </w:t>
      </w:r>
      <w:r w:rsidR="009A03B4" w:rsidRPr="009A03B4">
        <w:t>0</w:t>
      </w:r>
      <w:r w:rsidR="001D0FDB" w:rsidRPr="009A03B4">
        <w:t>3</w:t>
      </w:r>
      <w:r w:rsidR="008E7D83" w:rsidRPr="009A03B4">
        <w:t>.07.</w:t>
      </w:r>
      <w:r w:rsidR="001D0FDB" w:rsidRPr="009A03B4">
        <w:t>1998 № 145-ФЗ (далее</w:t>
      </w:r>
      <w:r w:rsidR="00613B4E" w:rsidRPr="009A03B4">
        <w:t xml:space="preserve"> </w:t>
      </w:r>
      <w:r w:rsidR="001D0FDB" w:rsidRPr="009A03B4">
        <w:t>-</w:t>
      </w:r>
      <w:r w:rsidR="00613B4E" w:rsidRPr="009A03B4">
        <w:t xml:space="preserve"> </w:t>
      </w:r>
      <w:r w:rsidR="001D0FDB"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="001D0FDB" w:rsidRPr="009A03B4">
        <w:t>2010</w:t>
      </w:r>
      <w:r w:rsidR="008E7D83" w:rsidRPr="009A03B4">
        <w:t xml:space="preserve"> </w:t>
      </w:r>
      <w:r w:rsidR="001D0FDB"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1D0FDB" w:rsidRPr="009A03B4">
        <w:t xml:space="preserve">- положение о бюджетном </w:t>
      </w:r>
      <w:r w:rsidR="009A03B4">
        <w:t>процессе)</w:t>
      </w:r>
      <w:r w:rsidR="001D0FDB" w:rsidRPr="009A03B4">
        <w:t xml:space="preserve">; Постановления Нерюнгринской районной администрации Республики Саха (Якутия) от </w:t>
      </w:r>
      <w:r w:rsidR="008E7D83" w:rsidRPr="009A03B4">
        <w:t>02.04.2015</w:t>
      </w:r>
      <w:r w:rsidR="001D0FDB" w:rsidRPr="009A03B4">
        <w:t xml:space="preserve"> №</w:t>
      </w:r>
      <w:r w:rsidR="008E7D83" w:rsidRPr="009A03B4">
        <w:t xml:space="preserve"> </w:t>
      </w:r>
      <w:r w:rsidR="001D0FDB" w:rsidRPr="009A03B4">
        <w:t>6</w:t>
      </w:r>
      <w:r w:rsidR="008E7D83" w:rsidRPr="009A03B4">
        <w:t>96</w:t>
      </w:r>
      <w:r w:rsidR="001D0FDB"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="001D0FDB" w:rsidRPr="009A03B4">
        <w:t>- Порядок разработки, утверждения и реализации муниципальных программ).</w:t>
      </w:r>
    </w:p>
    <w:p w:rsidR="001D0FDB" w:rsidRDefault="00B70FD3" w:rsidP="008F69D3">
      <w:pPr>
        <w:jc w:val="both"/>
      </w:pPr>
      <w:r>
        <w:t xml:space="preserve">     </w:t>
      </w:r>
      <w:r w:rsidR="001D0FDB">
        <w:t>Бюджет муниципального образования «Нерюнгринский район» на 201</w:t>
      </w:r>
      <w:r w:rsidR="009A03B4">
        <w:t>6</w:t>
      </w:r>
      <w:r w:rsidR="001D0FDB">
        <w:t xml:space="preserve"> год утвержден решением сессии Нерюнгринского районного Совета депутатов </w:t>
      </w:r>
      <w:r w:rsidR="009A03B4" w:rsidRPr="00AA2DBE">
        <w:t>от 2</w:t>
      </w:r>
      <w:r w:rsidR="009A03B4">
        <w:t>4</w:t>
      </w:r>
      <w:r w:rsidR="009A03B4" w:rsidRPr="00AA2DBE">
        <w:t>.12.201</w:t>
      </w:r>
      <w:r w:rsidR="009A03B4">
        <w:t xml:space="preserve">5 </w:t>
      </w:r>
      <w:r w:rsidR="009A03B4" w:rsidRPr="00AA2DBE">
        <w:t>№</w:t>
      </w:r>
      <w:r w:rsidR="009A03B4">
        <w:t xml:space="preserve"> 4</w:t>
      </w:r>
      <w:r w:rsidR="009A03B4" w:rsidRPr="00AA2DBE">
        <w:t>-</w:t>
      </w:r>
      <w:r w:rsidR="009A03B4">
        <w:t>26</w:t>
      </w:r>
      <w:r w:rsidR="009A03B4" w:rsidRPr="00AA2DBE">
        <w:t xml:space="preserve"> </w:t>
      </w:r>
      <w:r w:rsidR="001D0FDB">
        <w:t xml:space="preserve"> «О бюджете Нерюнгринского района на 201</w:t>
      </w:r>
      <w:r w:rsidR="009A03B4">
        <w:t>6</w:t>
      </w:r>
      <w:r w:rsidR="001D0FDB">
        <w:t xml:space="preserve"> год».</w:t>
      </w:r>
    </w:p>
    <w:p w:rsidR="001D0FDB" w:rsidRDefault="00B70FD3" w:rsidP="008F69D3">
      <w:pPr>
        <w:jc w:val="both"/>
      </w:pPr>
      <w:r>
        <w:t xml:space="preserve">     </w:t>
      </w:r>
      <w:proofErr w:type="gramStart"/>
      <w:r w:rsidR="004A2F82">
        <w:t xml:space="preserve">Рассматриваемый проект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DA0DF1" w:rsidRPr="00AA2DBE">
        <w:t>от 2</w:t>
      </w:r>
      <w:r w:rsidR="00DA0DF1">
        <w:t>4</w:t>
      </w:r>
      <w:r w:rsidR="00DA0DF1" w:rsidRPr="00AA2DBE">
        <w:t>.12.201</w:t>
      </w:r>
      <w:r w:rsidR="00DA0DF1">
        <w:t>5</w:t>
      </w:r>
      <w:r w:rsidR="00DA0DF1" w:rsidRPr="00AA2DBE">
        <w:t xml:space="preserve"> №</w:t>
      </w:r>
      <w:r w:rsidR="00DA0DF1">
        <w:t xml:space="preserve"> 4</w:t>
      </w:r>
      <w:r w:rsidR="00DA0DF1" w:rsidRPr="00AA2DBE">
        <w:t>-</w:t>
      </w:r>
      <w:r w:rsidR="00DA0DF1">
        <w:t>26</w:t>
      </w:r>
      <w:r w:rsidR="00DA0DF1" w:rsidRPr="00AA2DBE">
        <w:t xml:space="preserve"> </w:t>
      </w:r>
      <w:r w:rsidR="008E7D83" w:rsidRPr="00AA2DBE">
        <w:t>«О</w:t>
      </w:r>
      <w:r w:rsidR="008E7D83">
        <w:t xml:space="preserve"> </w:t>
      </w:r>
      <w:r w:rsidR="008E7D83" w:rsidRPr="00AA2DBE">
        <w:t>бюджете Нерюнгринского района на 201</w:t>
      </w:r>
      <w:r w:rsidR="00DA0DF1">
        <w:t>6</w:t>
      </w:r>
      <w:r w:rsidR="008E7D83" w:rsidRPr="00AA2DBE">
        <w:t xml:space="preserve"> год»</w:t>
      </w:r>
      <w:r w:rsidR="004A2F82">
        <w:t xml:space="preserve"> </w:t>
      </w:r>
      <w:r w:rsidR="004A2F82" w:rsidRPr="00880CAB">
        <w:t xml:space="preserve">предоставлен в Контрольно-счетную палату </w:t>
      </w:r>
      <w:r>
        <w:t xml:space="preserve">31 мая 2016 года </w:t>
      </w:r>
      <w:r w:rsidR="004A2F82">
        <w:t xml:space="preserve">одновременно с проектом Решения в Контрольно-счетную палату </w:t>
      </w:r>
      <w:r w:rsidR="00B92951">
        <w:t xml:space="preserve">муниципального образования «Нерюнгринский район» </w:t>
      </w:r>
      <w:r w:rsidR="004A2F82"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 w:rsidR="004A2F82">
        <w:t xml:space="preserve">, подготовленная Управлением финансов Нерюнгринской районной администрации.   </w:t>
      </w:r>
      <w:proofErr w:type="gramEnd"/>
    </w:p>
    <w:p w:rsidR="001D0FDB" w:rsidRPr="00AA2DBE" w:rsidRDefault="00B70FD3" w:rsidP="008F69D3">
      <w:pPr>
        <w:jc w:val="both"/>
      </w:pPr>
      <w:r>
        <w:t xml:space="preserve">     </w:t>
      </w:r>
      <w:r w:rsidR="00B92951">
        <w:t>Рассмотрев, предоставленный проект Контрольно-счетная палата муниципального образования «Нерюнгринский район»  установила:</w:t>
      </w:r>
    </w:p>
    <w:p w:rsidR="00DF0706" w:rsidRDefault="00B70FD3" w:rsidP="008F69D3">
      <w:pPr>
        <w:jc w:val="both"/>
      </w:pPr>
      <w:r>
        <w:t xml:space="preserve">1. </w:t>
      </w:r>
      <w:r w:rsidR="00B92951">
        <w:t>Проект решения сессии Нерюнгринского районного Совета депутатов 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DA0DF1" w:rsidRPr="00AA2DBE">
        <w:t>от 2</w:t>
      </w:r>
      <w:r w:rsidR="00DA0DF1">
        <w:t>4</w:t>
      </w:r>
      <w:r w:rsidR="00DA0DF1" w:rsidRPr="00AA2DBE">
        <w:t>.12.201</w:t>
      </w:r>
      <w:r w:rsidR="00DA0DF1">
        <w:t xml:space="preserve">5 </w:t>
      </w:r>
      <w:r w:rsidR="00DA0DF1" w:rsidRPr="00AA2DBE">
        <w:t>г. №</w:t>
      </w:r>
      <w:r w:rsidR="00DA0DF1">
        <w:t xml:space="preserve"> 4</w:t>
      </w:r>
      <w:r w:rsidR="00DA0DF1" w:rsidRPr="00AA2DBE">
        <w:t>-</w:t>
      </w:r>
      <w:r w:rsidR="00DA0DF1">
        <w:t>26</w:t>
      </w:r>
      <w:r w:rsidR="00DA0DF1" w:rsidRPr="00AA2DBE">
        <w:t xml:space="preserve"> </w:t>
      </w:r>
      <w:r w:rsidR="008E7D83" w:rsidRPr="00AA2DBE">
        <w:t>«О</w:t>
      </w:r>
      <w:r w:rsidR="008E7D83">
        <w:t xml:space="preserve"> </w:t>
      </w:r>
      <w:r w:rsidR="008E7D83" w:rsidRPr="00AA2DBE">
        <w:t>бюджете Нерюнгринского района на 201</w:t>
      </w:r>
      <w:r w:rsidR="00DA0DF1">
        <w:t>6</w:t>
      </w:r>
      <w:r w:rsidR="008E7D83" w:rsidRPr="00AA2DBE">
        <w:t xml:space="preserve"> год»</w:t>
      </w:r>
      <w:r w:rsidR="008E7D83">
        <w:t xml:space="preserve"> </w:t>
      </w:r>
      <w:r w:rsidR="00B92951">
        <w:t>подготовлен  в связи с уточнением параметров бюджета Нерюнгринского района на 201</w:t>
      </w:r>
      <w:r w:rsidR="00DA0DF1">
        <w:t>6</w:t>
      </w:r>
      <w:r w:rsidR="00B92951">
        <w:t xml:space="preserve"> год.</w:t>
      </w:r>
    </w:p>
    <w:p w:rsidR="003E5D2C" w:rsidRDefault="00B70FD3" w:rsidP="00B70FD3">
      <w:pPr>
        <w:jc w:val="both"/>
      </w:pPr>
      <w:r>
        <w:t xml:space="preserve">2. </w:t>
      </w:r>
      <w:proofErr w:type="gramStart"/>
      <w:r w:rsidR="00233326">
        <w:t xml:space="preserve">Проектом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DA0DF1" w:rsidRPr="00AA2DBE">
        <w:t>от 2</w:t>
      </w:r>
      <w:r w:rsidR="00DA0DF1">
        <w:t>4</w:t>
      </w:r>
      <w:r w:rsidR="00DA0DF1" w:rsidRPr="00AA2DBE">
        <w:t>.12.201</w:t>
      </w:r>
      <w:r w:rsidR="00DA0DF1">
        <w:t xml:space="preserve">5 </w:t>
      </w:r>
      <w:r w:rsidR="00DA0DF1" w:rsidRPr="00AA2DBE">
        <w:t>г. №</w:t>
      </w:r>
      <w:r w:rsidR="00DA0DF1">
        <w:t xml:space="preserve"> 4</w:t>
      </w:r>
      <w:r w:rsidR="00DA0DF1" w:rsidRPr="00AA2DBE">
        <w:t>-</w:t>
      </w:r>
      <w:r w:rsidR="00DA0DF1">
        <w:t>26</w:t>
      </w:r>
      <w:r w:rsidR="00DA0DF1" w:rsidRPr="00AA2DBE">
        <w:t xml:space="preserve"> </w:t>
      </w:r>
      <w:r w:rsidR="008E7D83" w:rsidRPr="00AA2DBE">
        <w:t xml:space="preserve"> «О</w:t>
      </w:r>
      <w:r w:rsidR="008E7D83">
        <w:t xml:space="preserve"> </w:t>
      </w:r>
      <w:r w:rsidR="008E7D83" w:rsidRPr="00AA2DBE">
        <w:t>бюджете Нерюнгринского района на 201</w:t>
      </w:r>
      <w:r w:rsidR="00DA0DF1">
        <w:t>6</w:t>
      </w:r>
      <w:r w:rsidR="008E7D83" w:rsidRPr="00AA2DBE">
        <w:t xml:space="preserve"> год»</w:t>
      </w:r>
      <w:r w:rsidR="00233326"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DA0DF1">
        <w:t>6</w:t>
      </w:r>
      <w:r w:rsidR="003E5D2C">
        <w:t xml:space="preserve"> год составит – </w:t>
      </w:r>
      <w:r>
        <w:rPr>
          <w:bCs/>
        </w:rPr>
        <w:t>6 028 395,8</w:t>
      </w:r>
      <w:r w:rsidR="00EF052D">
        <w:rPr>
          <w:bCs/>
        </w:rPr>
        <w:t xml:space="preserve"> </w:t>
      </w:r>
      <w:r w:rsidR="00276FD1">
        <w:t>тыс. рублей</w:t>
      </w:r>
      <w:r w:rsidR="003E5D2C">
        <w:t>;</w:t>
      </w:r>
      <w:proofErr w:type="gramEnd"/>
      <w:r w:rsidR="003E5D2C">
        <w:t xml:space="preserve"> расходная часть бюджета Нерюнгринского района на 201</w:t>
      </w:r>
      <w:r w:rsidR="00DA0DF1">
        <w:t>6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>
        <w:t>6 052 221,2</w:t>
      </w:r>
      <w:r w:rsidR="00DA0DF1">
        <w:t xml:space="preserve"> т</w:t>
      </w:r>
      <w:r w:rsidR="00276FD1">
        <w:t>ыс.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>
        <w:t>23 825,4</w:t>
      </w:r>
      <w:r w:rsidR="003E5D2C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643F2">
        <w:t>чений.</w:t>
      </w:r>
    </w:p>
    <w:p w:rsidR="003E5D2C" w:rsidRDefault="003E5D2C" w:rsidP="003E5D2C">
      <w:pPr>
        <w:jc w:val="both"/>
      </w:pPr>
    </w:p>
    <w:p w:rsidR="00151E32" w:rsidRDefault="00151E32" w:rsidP="003E5D2C">
      <w:pPr>
        <w:jc w:val="both"/>
        <w:rPr>
          <w:b/>
          <w:sz w:val="28"/>
          <w:szCs w:val="28"/>
        </w:rPr>
      </w:pPr>
    </w:p>
    <w:p w:rsidR="003E5D2C" w:rsidRDefault="006266A8" w:rsidP="00DA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Изменение д</w:t>
      </w:r>
      <w:r w:rsidR="003E5D2C" w:rsidRPr="00BB0F13">
        <w:rPr>
          <w:b/>
          <w:sz w:val="28"/>
          <w:szCs w:val="28"/>
        </w:rPr>
        <w:t>оход</w:t>
      </w:r>
      <w:r>
        <w:rPr>
          <w:b/>
          <w:sz w:val="28"/>
          <w:szCs w:val="28"/>
        </w:rPr>
        <w:t xml:space="preserve">ной части </w:t>
      </w:r>
      <w:r w:rsidR="003E5D2C" w:rsidRPr="00BB0F13">
        <w:rPr>
          <w:b/>
          <w:sz w:val="28"/>
          <w:szCs w:val="28"/>
        </w:rPr>
        <w:t>бюджета муниципального образования «Нерюнгринский район»</w:t>
      </w:r>
      <w:r>
        <w:rPr>
          <w:b/>
          <w:sz w:val="28"/>
          <w:szCs w:val="28"/>
        </w:rPr>
        <w:t xml:space="preserve"> за 2016 год</w:t>
      </w:r>
    </w:p>
    <w:p w:rsidR="000E760C" w:rsidRDefault="00B00E23" w:rsidP="003E5D2C">
      <w:pPr>
        <w:jc w:val="both"/>
      </w:pPr>
      <w:r>
        <w:t xml:space="preserve">     </w:t>
      </w:r>
      <w:r w:rsidR="003E5D2C" w:rsidRPr="00B00E23">
        <w:t xml:space="preserve"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увеличивается на </w:t>
      </w:r>
      <w:r w:rsidR="00A211FD" w:rsidRPr="00B00E23">
        <w:t>1</w:t>
      </w:r>
      <w:r w:rsidR="00755341">
        <w:t> </w:t>
      </w:r>
      <w:r w:rsidRPr="00B00E23">
        <w:t>6</w:t>
      </w:r>
      <w:r w:rsidR="00755341">
        <w:t>41 704,70</w:t>
      </w:r>
      <w:r w:rsidR="00EF052D" w:rsidRPr="00B00E23">
        <w:rPr>
          <w:bCs/>
        </w:rPr>
        <w:t xml:space="preserve"> </w:t>
      </w:r>
      <w:r w:rsidR="00276FD1" w:rsidRPr="00B00E23">
        <w:t>тыс. рублей</w:t>
      </w:r>
      <w:r w:rsidRPr="00B00E23">
        <w:t>. В результате изменений доходная часть бюджета Нерюнгринского района составит</w:t>
      </w:r>
      <w:r w:rsidR="00790299" w:rsidRPr="00B00E23">
        <w:t xml:space="preserve"> </w:t>
      </w:r>
      <w:r w:rsidRPr="00B00E23">
        <w:t>6</w:t>
      </w:r>
      <w:r w:rsidR="00755341">
        <w:t> </w:t>
      </w:r>
      <w:r w:rsidRPr="00B00E23">
        <w:t>02</w:t>
      </w:r>
      <w:r w:rsidR="00755341">
        <w:t>8 395,80</w:t>
      </w:r>
      <w:r w:rsidR="00790299" w:rsidRPr="00B00E23">
        <w:rPr>
          <w:bCs/>
        </w:rPr>
        <w:t xml:space="preserve"> тыс. рублей.</w:t>
      </w:r>
      <w:r w:rsidR="003E5D2C" w:rsidRPr="00B00E23">
        <w:t xml:space="preserve"> Данные в разрезе КБК и наименований доходов приведены в таблице:</w:t>
      </w:r>
      <w:r w:rsidR="0087496A" w:rsidRPr="00B00E23">
        <w:t xml:space="preserve">   </w:t>
      </w:r>
      <w:r w:rsidR="0010772C">
        <w:t xml:space="preserve">                                                                                              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142"/>
        <w:gridCol w:w="2835"/>
        <w:gridCol w:w="1275"/>
        <w:gridCol w:w="1276"/>
        <w:gridCol w:w="1276"/>
        <w:gridCol w:w="1276"/>
      </w:tblGrid>
      <w:tr w:rsidR="00675476" w:rsidRPr="00675476" w:rsidTr="00675476">
        <w:trPr>
          <w:trHeight w:val="52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 xml:space="preserve">КБК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5476">
              <w:rPr>
                <w:b/>
                <w:bCs/>
                <w:color w:val="000000"/>
                <w:sz w:val="16"/>
                <w:szCs w:val="16"/>
              </w:rPr>
              <w:t>Решение сессии от 24.12.2015 № 4-26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5476">
              <w:rPr>
                <w:b/>
                <w:bCs/>
                <w:color w:val="000000"/>
                <w:sz w:val="16"/>
                <w:szCs w:val="16"/>
              </w:rPr>
              <w:t>Решение сессии от 26.04.2016 № 3-28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5476">
              <w:rPr>
                <w:b/>
                <w:bCs/>
                <w:color w:val="000000"/>
                <w:sz w:val="16"/>
                <w:szCs w:val="16"/>
              </w:rPr>
              <w:t>проект решения сесс</w:t>
            </w:r>
            <w:proofErr w:type="gramStart"/>
            <w:r w:rsidRPr="00675476">
              <w:rPr>
                <w:b/>
                <w:bCs/>
                <w:color w:val="000000"/>
                <w:sz w:val="16"/>
                <w:szCs w:val="16"/>
              </w:rPr>
              <w:t>ии ию</w:t>
            </w:r>
            <w:proofErr w:type="gramEnd"/>
            <w:r w:rsidRPr="00675476">
              <w:rPr>
                <w:b/>
                <w:bCs/>
                <w:color w:val="000000"/>
                <w:sz w:val="16"/>
                <w:szCs w:val="16"/>
              </w:rPr>
              <w:t>нь 2016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4955E2" w:rsidRDefault="00675476" w:rsidP="006754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5476">
              <w:rPr>
                <w:b/>
                <w:bCs/>
                <w:color w:val="000000"/>
                <w:sz w:val="16"/>
                <w:szCs w:val="16"/>
              </w:rPr>
              <w:t xml:space="preserve">изменение бюджета </w:t>
            </w:r>
          </w:p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5476">
              <w:rPr>
                <w:b/>
                <w:bCs/>
                <w:color w:val="000000"/>
                <w:sz w:val="16"/>
                <w:szCs w:val="16"/>
              </w:rPr>
              <w:t>(гр. 5- гр. 4)</w:t>
            </w:r>
          </w:p>
        </w:tc>
      </w:tr>
      <w:tr w:rsidR="00675476" w:rsidRPr="00675476" w:rsidTr="00675476">
        <w:trPr>
          <w:trHeight w:val="2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76" w:rsidRPr="00675476" w:rsidRDefault="00675476" w:rsidP="006754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76" w:rsidRPr="00675476" w:rsidRDefault="00675476" w:rsidP="006754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76" w:rsidRPr="00675476" w:rsidRDefault="00675476" w:rsidP="006754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76" w:rsidRPr="00675476" w:rsidRDefault="00675476" w:rsidP="006754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76" w:rsidRPr="00675476" w:rsidRDefault="00675476" w:rsidP="006754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76" w:rsidRPr="00675476" w:rsidRDefault="00675476" w:rsidP="006754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476" w:rsidRPr="00675476" w:rsidTr="00675476">
        <w:trPr>
          <w:trHeight w:val="1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547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547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547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5476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5476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5476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675476" w:rsidRPr="00675476" w:rsidTr="004955E2">
        <w:trPr>
          <w:trHeight w:val="4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5476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926 694,60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926 694,60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926 694,60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4955E2">
        <w:trPr>
          <w:trHeight w:val="2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619 474,80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619 474,80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619 474,80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DA7A35">
        <w:trPr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6 907,10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6 907,10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6 907,10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4955E2">
        <w:trPr>
          <w:trHeight w:val="13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201 667,50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201 667,50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201 667,50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4955E2">
        <w:trPr>
          <w:trHeight w:val="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4955E2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000 1 07 00000 00 0000 000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Налоги, сборы, регулярные платежи за пользование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5 235,00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5 235,00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5 235,00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4955E2">
        <w:trPr>
          <w:trHeight w:val="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13 327,20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13 327,20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13 327,20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4955E2">
        <w:trPr>
          <w:trHeight w:val="69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42 728,60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42 728,60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42 728,60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4955E2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32 425,20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32 425,20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32 425,20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4955E2">
        <w:trPr>
          <w:trHeight w:val="41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4955E2">
        <w:trPr>
          <w:trHeight w:val="2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4955E2">
        <w:trPr>
          <w:trHeight w:val="1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000 1 15 00000 00 0000 000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67547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2 343,30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2 343,30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2 343,30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675476">
        <w:trPr>
          <w:trHeight w:val="4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5476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2 350 197,00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3 459 996,50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5 101 701,20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1 641 704,70</w:t>
            </w:r>
          </w:p>
        </w:tc>
      </w:tr>
      <w:tr w:rsidR="00675476" w:rsidRPr="00675476" w:rsidTr="004955E2">
        <w:trPr>
          <w:trHeight w:val="32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000 2 02 01000 00 0000 151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597 827,00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608 677,00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623 277,00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14 600,00</w:t>
            </w:r>
          </w:p>
        </w:tc>
      </w:tr>
      <w:tr w:rsidR="00675476" w:rsidRPr="00675476" w:rsidTr="004955E2">
        <w:trPr>
          <w:trHeight w:val="4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000 2 02 02000 00 0000 151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29 775,00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1 120 689,30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2 735 691,00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1 615 001,70</w:t>
            </w:r>
          </w:p>
        </w:tc>
      </w:tr>
      <w:tr w:rsidR="00675476" w:rsidRPr="00675476" w:rsidTr="004955E2">
        <w:trPr>
          <w:trHeight w:val="3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000 2 02 03000 00 0000 151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1 708 602,90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1 712 511,70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1 713 098,10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586,40</w:t>
            </w:r>
          </w:p>
        </w:tc>
      </w:tr>
      <w:tr w:rsidR="00675476" w:rsidRPr="00675476" w:rsidTr="00DA7A35">
        <w:trPr>
          <w:trHeight w:val="2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000 2 02 04000 00 0000 151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10 468,00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10 468,00</w:t>
            </w:r>
          </w:p>
        </w:tc>
      </w:tr>
      <w:tr w:rsidR="00675476" w:rsidRPr="00675476" w:rsidTr="00B24FA1">
        <w:trPr>
          <w:trHeight w:val="140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бюджетной системы Российской Федерации и организациями остатков субсидий</w:t>
            </w:r>
            <w:proofErr w:type="gramStart"/>
            <w:r w:rsidRPr="00675476">
              <w:rPr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75476">
              <w:rPr>
                <w:bCs/>
                <w:color w:val="000000"/>
                <w:sz w:val="18"/>
                <w:szCs w:val="18"/>
              </w:rPr>
              <w:t xml:space="preserve">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4 546,40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5 595,00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1 048,60</w:t>
            </w:r>
          </w:p>
        </w:tc>
      </w:tr>
      <w:tr w:rsidR="00675476" w:rsidRPr="00675476" w:rsidTr="00B24FA1">
        <w:trPr>
          <w:trHeight w:val="9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color w:val="000000"/>
                <w:sz w:val="16"/>
                <w:szCs w:val="16"/>
              </w:rPr>
            </w:pPr>
            <w:r w:rsidRPr="00675476">
              <w:rPr>
                <w:bCs/>
                <w:color w:val="000000"/>
                <w:sz w:val="16"/>
                <w:szCs w:val="16"/>
              </w:rPr>
              <w:lastRenderedPageBreak/>
              <w:t>000 2 02 04014 00 0000 151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jc w:val="both"/>
              <w:rPr>
                <w:color w:val="000000"/>
                <w:sz w:val="18"/>
                <w:szCs w:val="18"/>
              </w:rPr>
            </w:pPr>
            <w:r w:rsidRPr="00675476">
              <w:rPr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13 992,10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13 572,10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13 572,10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color w:val="000000"/>
                <w:sz w:val="18"/>
                <w:szCs w:val="18"/>
              </w:rPr>
            </w:pPr>
            <w:r w:rsidRPr="006754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5476" w:rsidRPr="00675476" w:rsidTr="00B24FA1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76" w:rsidRPr="00675476" w:rsidRDefault="00675476" w:rsidP="006754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3 276 891,60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4 386 691,10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6 028 395,80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76" w:rsidRPr="00675476" w:rsidRDefault="00675476" w:rsidP="0067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476">
              <w:rPr>
                <w:b/>
                <w:bCs/>
                <w:color w:val="000000"/>
                <w:sz w:val="18"/>
                <w:szCs w:val="18"/>
              </w:rPr>
              <w:t>1 641 704,70</w:t>
            </w:r>
          </w:p>
        </w:tc>
      </w:tr>
    </w:tbl>
    <w:p w:rsidR="00006C02" w:rsidRDefault="00006C02" w:rsidP="003E5D2C">
      <w:pPr>
        <w:jc w:val="both"/>
      </w:pPr>
    </w:p>
    <w:p w:rsidR="006930F1" w:rsidRPr="00B24FA1" w:rsidRDefault="003E7E84" w:rsidP="006930F1">
      <w:pPr>
        <w:jc w:val="both"/>
        <w:rPr>
          <w:bCs/>
        </w:rPr>
      </w:pPr>
      <w:r w:rsidRPr="00ED5F49">
        <w:t xml:space="preserve">     Общая сумма предлагаемых изменений составила 1</w:t>
      </w:r>
      <w:r w:rsidR="00E921FC" w:rsidRPr="00ED5F49">
        <w:t> </w:t>
      </w:r>
      <w:r w:rsidRPr="00ED5F49">
        <w:t>6</w:t>
      </w:r>
      <w:r w:rsidR="00E921FC" w:rsidRPr="00ED5F49">
        <w:t>41 704,70 тыс. рублей</w:t>
      </w:r>
      <w:r w:rsidR="006930F1" w:rsidRPr="00ED5F49">
        <w:t xml:space="preserve">. </w:t>
      </w:r>
      <w:r w:rsidR="006930F1" w:rsidRPr="00ED5F49">
        <w:rPr>
          <w:bCs/>
        </w:rPr>
        <w:t xml:space="preserve">Предлагается увеличить плановые показатели доходной части бюджета Нерюнгринского района на </w:t>
      </w:r>
      <w:r w:rsidR="006930F1" w:rsidRPr="00B24FA1">
        <w:rPr>
          <w:bCs/>
        </w:rPr>
        <w:t>1 652 582,0 тыс. рублей, в том числе за счет:</w:t>
      </w:r>
    </w:p>
    <w:p w:rsidR="006930F1" w:rsidRDefault="006930F1" w:rsidP="006930F1">
      <w:pPr>
        <w:jc w:val="both"/>
      </w:pPr>
      <w:r w:rsidRPr="00ED5F49">
        <w:rPr>
          <w:bCs/>
        </w:rPr>
        <w:t>- д</w:t>
      </w:r>
      <w:r w:rsidRPr="00ED5F49">
        <w:t>отации бюджетам муниципальных районов на поддержку мер по обеспечению сбалансированности бюджетов ГП «Поселок Серебряный Бор» в сумме</w:t>
      </w:r>
      <w:r>
        <w:t xml:space="preserve"> 14 600,0 тыс. рублей (софинансирование по программе </w:t>
      </w:r>
      <w:r w:rsidRPr="00BC29EE">
        <w:t>переселени</w:t>
      </w:r>
      <w:r>
        <w:t>я</w:t>
      </w:r>
      <w:r w:rsidRPr="00BC29EE">
        <w:t xml:space="preserve"> граждан из аварийного жилищного фонда</w:t>
      </w:r>
      <w:r>
        <w:t>);</w:t>
      </w:r>
    </w:p>
    <w:p w:rsidR="006930F1" w:rsidRDefault="006930F1" w:rsidP="006930F1">
      <w:pPr>
        <w:jc w:val="both"/>
      </w:pPr>
      <w:proofErr w:type="gramStart"/>
      <w:r>
        <w:t>- с</w:t>
      </w:r>
      <w:r w:rsidRPr="00BC29EE">
        <w:t>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корпорации-Фонда содействия реформированию жилищно-коммунального хозяйства</w:t>
      </w:r>
      <w:r>
        <w:t xml:space="preserve"> в сумме 1 184 323,8 тыс. рублей, в том числе ГП «Поселок Чульман» 223 542,2 тыс. рублей, ГП «Поселок Беркакит» 23 948,1 тыс. рублей, ГП «Поселок Серебряный Бор» 483 879,9 тыс. рублей, МО «Город Нерюнгри</w:t>
      </w:r>
      <w:proofErr w:type="gramEnd"/>
      <w:r>
        <w:t>» 452 953,6 тыс. рублей;</w:t>
      </w:r>
    </w:p>
    <w:p w:rsidR="006930F1" w:rsidRDefault="006930F1" w:rsidP="006930F1">
      <w:pPr>
        <w:jc w:val="both"/>
      </w:pPr>
      <w:r>
        <w:t>- с</w:t>
      </w:r>
      <w:r w:rsidRPr="00C96798">
        <w:t xml:space="preserve">убсидии бюджетам муниципальных районов на обеспечение мероприятий по переселению граждан из аварийного жилищного фонда </w:t>
      </w:r>
      <w:r w:rsidRPr="00305504">
        <w:t>за счет средств государственного бюджета Р</w:t>
      </w:r>
      <w:proofErr w:type="gramStart"/>
      <w:r w:rsidRPr="00305504">
        <w:t>С(</w:t>
      </w:r>
      <w:proofErr w:type="gramEnd"/>
      <w:r w:rsidRPr="00305504">
        <w:t>Я) в сумме 381 414,4 тыс. рублей, в том числе ГП «Поселок Чульман» 65 722,1 тыс. рублей, МО «Город Нерюнгри» 282 136,4</w:t>
      </w:r>
      <w:r>
        <w:t xml:space="preserve"> тыс. рублей, ГП «Поселок Серебряный Бор» 33 555,9 тыс. рублей;</w:t>
      </w:r>
    </w:p>
    <w:p w:rsidR="006930F1" w:rsidRDefault="006930F1" w:rsidP="006930F1">
      <w:pPr>
        <w:jc w:val="both"/>
      </w:pPr>
      <w:r>
        <w:t>- иных межбюджетных трансфертов</w:t>
      </w:r>
      <w:r w:rsidRPr="007A3C7E">
        <w:t xml:space="preserve"> на </w:t>
      </w:r>
      <w:r>
        <w:t>ремонт дворовых территорий, проездов к дворовым территориям</w:t>
      </w:r>
      <w:r w:rsidRPr="00113491">
        <w:t xml:space="preserve"> </w:t>
      </w:r>
      <w:r>
        <w:t>многоквартирных домов поселений в сумме 8 500,0 тыс. рублей</w:t>
      </w:r>
      <w:proofErr w:type="gramStart"/>
      <w:r>
        <w:t xml:space="preserve"> ,</w:t>
      </w:r>
      <w:proofErr w:type="gramEnd"/>
      <w:r>
        <w:t xml:space="preserve"> в том числе МО «Город Нерюнгри» 6 500,0 тыс. рублей,</w:t>
      </w:r>
      <w:r w:rsidRPr="007A3C7E">
        <w:t xml:space="preserve"> </w:t>
      </w:r>
      <w:r>
        <w:t>ГП «Поселок Чульман» 2 000,0 тыс. рублей;</w:t>
      </w:r>
    </w:p>
    <w:p w:rsidR="006930F1" w:rsidRDefault="006930F1" w:rsidP="006930F1">
      <w:pPr>
        <w:jc w:val="both"/>
      </w:pPr>
      <w:proofErr w:type="gramStart"/>
      <w:r>
        <w:t>- иных межбюджетных трансфертов</w:t>
      </w:r>
      <w:r w:rsidRPr="007A3C7E">
        <w:t xml:space="preserve"> на </w:t>
      </w:r>
      <w:r>
        <w:t xml:space="preserve">ремонт автомобильных дорог поселений в сумме 1 968,0 тыс. рублей, в том числе ГП «Поселок Чульман» 328,0 тыс. рублей, ГП «Поселок Беркакит» 328,0 тыс. рублей, ГП «Поселок Серебряный Бор» 328,0 тыс. рублей, ГП «Поселок </w:t>
      </w:r>
      <w:proofErr w:type="spellStart"/>
      <w:r>
        <w:t>Золотинка</w:t>
      </w:r>
      <w:proofErr w:type="spellEnd"/>
      <w:r>
        <w:t>» 328,0 тыс. рублей, ГП «Поселок Хани» 328,0 тыс. рублей, СП «</w:t>
      </w:r>
      <w:proofErr w:type="spellStart"/>
      <w:r>
        <w:t>Иенгринский</w:t>
      </w:r>
      <w:proofErr w:type="spellEnd"/>
      <w:r>
        <w:t xml:space="preserve"> эвенкийский национальный наслег» 328,0 тыс. рублей;</w:t>
      </w:r>
      <w:proofErr w:type="gramEnd"/>
    </w:p>
    <w:p w:rsidR="006930F1" w:rsidRDefault="006930F1" w:rsidP="006930F1">
      <w:pPr>
        <w:jc w:val="both"/>
      </w:pPr>
      <w:proofErr w:type="gramStart"/>
      <w:r>
        <w:t>- с</w:t>
      </w:r>
      <w:r w:rsidRPr="00813276">
        <w:t>убсидии на софинансирование муниципальных программ по энергосбережению и повышению энергетической эффективности</w:t>
      </w:r>
      <w:r>
        <w:t xml:space="preserve"> в сумме 59 014,8 тыс. рублей, в том числе МО «Город Нерюнгри» 50 000,0 тыс. рублей,</w:t>
      </w:r>
      <w:r w:rsidRPr="007A3C7E">
        <w:t xml:space="preserve"> </w:t>
      </w:r>
      <w:r>
        <w:t xml:space="preserve">ГП «Поселок Чульман» 4 835,7 тыс. рублей, ГП «Поселок Беркакит» 3 100,0 тыс. рублей, ГП «Поселок Серебряный Бор» 198,1 тыс. рублей, ГП «Поселок </w:t>
      </w:r>
      <w:proofErr w:type="spellStart"/>
      <w:r>
        <w:t>Золотинка</w:t>
      </w:r>
      <w:proofErr w:type="spellEnd"/>
      <w:r>
        <w:t>» 881,0 тыс. рублей;</w:t>
      </w:r>
      <w:proofErr w:type="gramEnd"/>
    </w:p>
    <w:p w:rsidR="006930F1" w:rsidRDefault="006930F1" w:rsidP="006930F1">
      <w:pPr>
        <w:jc w:val="both"/>
      </w:pPr>
      <w:r>
        <w:t>- с</w:t>
      </w:r>
      <w:r w:rsidRPr="007C1F1F">
        <w:t xml:space="preserve">убсидии на организацию и проведение конкурса на предоставление субсидий по реализации по патриотическому воспитанию молодежи </w:t>
      </w:r>
      <w:r>
        <w:t>в сумме 1 126,0 тыс.  рублей;</w:t>
      </w:r>
    </w:p>
    <w:p w:rsidR="006930F1" w:rsidRPr="007C1F1F" w:rsidRDefault="006930F1" w:rsidP="006930F1">
      <w:pPr>
        <w:jc w:val="both"/>
      </w:pPr>
      <w:r>
        <w:t>- с</w:t>
      </w:r>
      <w:r w:rsidRPr="007C1F1F">
        <w:t>убвенци</w:t>
      </w:r>
      <w:r>
        <w:t>и</w:t>
      </w:r>
      <w:r w:rsidRPr="007C1F1F">
        <w:t xml:space="preserve"> на санаторно-курортное лечение, летний труд и отдых детей-сирот и детей, оставшихся без попечения родителей</w:t>
      </w:r>
      <w:r>
        <w:t xml:space="preserve"> в сумме 586,4 тыс. рублей;</w:t>
      </w:r>
    </w:p>
    <w:p w:rsidR="006930F1" w:rsidRPr="00D83690" w:rsidRDefault="006930F1" w:rsidP="006930F1">
      <w:pPr>
        <w:suppressAutoHyphens/>
        <w:jc w:val="both"/>
        <w:rPr>
          <w:highlight w:val="yellow"/>
        </w:rPr>
      </w:pPr>
      <w:r>
        <w:t xml:space="preserve">- уточнения </w:t>
      </w:r>
      <w:r w:rsidRPr="00691DEC">
        <w:t xml:space="preserve">возврата остатков субсидий прошлых лет </w:t>
      </w:r>
      <w:r>
        <w:t xml:space="preserve">на сумму 1 048,6 тыс. рублей, в том числе: 1000,0 тыс. </w:t>
      </w:r>
      <w:r w:rsidRPr="00631AC3">
        <w:t xml:space="preserve">рублей на </w:t>
      </w:r>
      <w:r w:rsidRPr="00631AC3">
        <w:rPr>
          <w:bCs/>
        </w:rPr>
        <w:t>гранты для общеобразовательных организаций</w:t>
      </w:r>
      <w:r>
        <w:rPr>
          <w:bCs/>
        </w:rPr>
        <w:t>, 48,6 тыс. руб. на п</w:t>
      </w:r>
      <w:r w:rsidRPr="00631AC3">
        <w:rPr>
          <w:bCs/>
        </w:rPr>
        <w:t>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</w:t>
      </w:r>
      <w:r w:rsidRPr="00631AC3">
        <w:t>.</w:t>
      </w:r>
    </w:p>
    <w:p w:rsidR="006930F1" w:rsidRPr="002B53A9" w:rsidRDefault="006930F1" w:rsidP="006930F1">
      <w:pPr>
        <w:jc w:val="both"/>
      </w:pPr>
      <w:r>
        <w:rPr>
          <w:bCs/>
        </w:rPr>
        <w:t xml:space="preserve">     Уменьшение плановых показателей доходной части бюджета Нерюнгринского района  производится на сумму </w:t>
      </w:r>
      <w:r w:rsidRPr="00B24FA1">
        <w:t>10 877,3 тыс. рублей.</w:t>
      </w:r>
      <w:r>
        <w:rPr>
          <w:b/>
        </w:rPr>
        <w:t xml:space="preserve"> </w:t>
      </w:r>
      <w:r w:rsidRPr="006930F1">
        <w:t>Уменьшение обусловлено экономией средств, образовавшейся по результатам проведения торгов при приобретении вторичного жилья</w:t>
      </w:r>
      <w:r>
        <w:rPr>
          <w:b/>
        </w:rPr>
        <w:t xml:space="preserve">  </w:t>
      </w:r>
      <w:r>
        <w:t xml:space="preserve"> ГП «Поселок Беркакит» </w:t>
      </w:r>
      <w:r w:rsidRPr="00C96798">
        <w:t xml:space="preserve">на обеспечение мероприятий по переселению граждан из аварийного жилищного фонда за счет средств </w:t>
      </w:r>
      <w:r>
        <w:t xml:space="preserve">государственного бюджета РС (Я) (этап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.).</w:t>
      </w:r>
    </w:p>
    <w:p w:rsidR="006930F1" w:rsidRDefault="006930F1" w:rsidP="00465405">
      <w:pPr>
        <w:jc w:val="both"/>
        <w:rPr>
          <w:highlight w:val="yellow"/>
        </w:rPr>
      </w:pPr>
    </w:p>
    <w:p w:rsidR="006930F1" w:rsidRDefault="006930F1" w:rsidP="00465405">
      <w:pPr>
        <w:jc w:val="both"/>
        <w:rPr>
          <w:highlight w:val="yellow"/>
        </w:rPr>
      </w:pPr>
    </w:p>
    <w:p w:rsidR="006930F1" w:rsidRDefault="006930F1" w:rsidP="00465405">
      <w:pPr>
        <w:jc w:val="both"/>
        <w:rPr>
          <w:highlight w:val="yellow"/>
        </w:rPr>
      </w:pPr>
    </w:p>
    <w:p w:rsidR="00390679" w:rsidRDefault="003700EC" w:rsidP="00AD470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3215AF"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201B27" w:rsidRDefault="00201B27" w:rsidP="003215AF">
      <w:pPr>
        <w:jc w:val="center"/>
        <w:rPr>
          <w:b/>
          <w:sz w:val="28"/>
          <w:szCs w:val="28"/>
        </w:rPr>
      </w:pPr>
    </w:p>
    <w:p w:rsidR="003215AF" w:rsidRDefault="005E679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</w:t>
      </w:r>
      <w:r w:rsidR="003215AF">
        <w:rPr>
          <w:b/>
          <w:sz w:val="28"/>
          <w:szCs w:val="28"/>
        </w:rPr>
        <w:t>асх</w:t>
      </w:r>
      <w:r w:rsidR="003215AF" w:rsidRPr="00BB0F13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ной части </w:t>
      </w:r>
      <w:r w:rsidR="003215AF" w:rsidRPr="00BB0F13">
        <w:rPr>
          <w:b/>
          <w:sz w:val="28"/>
          <w:szCs w:val="28"/>
        </w:rPr>
        <w:t>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за 201</w:t>
      </w:r>
      <w:r w:rsidR="005E679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3215AF" w:rsidRDefault="00207D62" w:rsidP="00DE11E2">
      <w:pPr>
        <w:jc w:val="both"/>
      </w:pPr>
      <w:r>
        <w:rPr>
          <w:b/>
          <w:sz w:val="28"/>
          <w:szCs w:val="28"/>
        </w:rPr>
        <w:t xml:space="preserve">     </w:t>
      </w:r>
      <w:r w:rsidR="00460B4E">
        <w:t xml:space="preserve">Расходная часть бюджета </w:t>
      </w:r>
      <w:r>
        <w:t>Нерюнгринского района в результате увеличения на 1 641 704,7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состави</w:t>
      </w:r>
      <w:r>
        <w:t>т 6 052 221,2</w:t>
      </w:r>
      <w:r w:rsidR="00790299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790"/>
        <w:gridCol w:w="761"/>
        <w:gridCol w:w="1418"/>
        <w:gridCol w:w="1417"/>
        <w:gridCol w:w="1418"/>
        <w:gridCol w:w="1276"/>
      </w:tblGrid>
      <w:tr w:rsidR="008B5EF7" w:rsidRPr="008B5EF7" w:rsidTr="008B5EF7">
        <w:trPr>
          <w:trHeight w:val="240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5EF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5EF7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Default="008B5EF7" w:rsidP="008B5E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EF7">
              <w:rPr>
                <w:b/>
                <w:bCs/>
                <w:color w:val="000000"/>
                <w:sz w:val="16"/>
                <w:szCs w:val="16"/>
              </w:rPr>
              <w:t xml:space="preserve">Решение сессии от 24.12.2015 </w:t>
            </w:r>
          </w:p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EF7">
              <w:rPr>
                <w:b/>
                <w:bCs/>
                <w:color w:val="000000"/>
                <w:sz w:val="16"/>
                <w:szCs w:val="16"/>
              </w:rPr>
              <w:t>№ 4-26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Default="008B5EF7" w:rsidP="008B5E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EF7">
              <w:rPr>
                <w:b/>
                <w:bCs/>
                <w:color w:val="000000"/>
                <w:sz w:val="16"/>
                <w:szCs w:val="16"/>
              </w:rPr>
              <w:t xml:space="preserve">Решение сессии от 26.04.2016 </w:t>
            </w:r>
            <w:bookmarkStart w:id="0" w:name="_GoBack"/>
            <w:bookmarkEnd w:id="0"/>
          </w:p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EF7">
              <w:rPr>
                <w:b/>
                <w:bCs/>
                <w:color w:val="000000"/>
                <w:sz w:val="16"/>
                <w:szCs w:val="16"/>
              </w:rPr>
              <w:t>№ 3-28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EF7">
              <w:rPr>
                <w:b/>
                <w:bCs/>
                <w:color w:val="000000"/>
                <w:sz w:val="16"/>
                <w:szCs w:val="16"/>
              </w:rPr>
              <w:t>проект решения сесс</w:t>
            </w:r>
            <w:proofErr w:type="gramStart"/>
            <w:r w:rsidRPr="008B5EF7">
              <w:rPr>
                <w:b/>
                <w:bCs/>
                <w:color w:val="000000"/>
                <w:sz w:val="16"/>
                <w:szCs w:val="16"/>
              </w:rPr>
              <w:t>ии ию</w:t>
            </w:r>
            <w:proofErr w:type="gramEnd"/>
            <w:r w:rsidRPr="008B5EF7">
              <w:rPr>
                <w:b/>
                <w:bCs/>
                <w:color w:val="000000"/>
                <w:sz w:val="16"/>
                <w:szCs w:val="16"/>
              </w:rPr>
              <w:t>нь 2016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Default="008B5EF7" w:rsidP="008B5E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EF7">
              <w:rPr>
                <w:b/>
                <w:bCs/>
                <w:color w:val="000000"/>
                <w:sz w:val="16"/>
                <w:szCs w:val="16"/>
              </w:rPr>
              <w:t>изменение бюджета</w:t>
            </w:r>
          </w:p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EF7">
              <w:rPr>
                <w:b/>
                <w:bCs/>
                <w:color w:val="000000"/>
                <w:sz w:val="16"/>
                <w:szCs w:val="16"/>
              </w:rPr>
              <w:t xml:space="preserve"> (гр.5- гр.4)</w:t>
            </w:r>
          </w:p>
        </w:tc>
      </w:tr>
      <w:tr w:rsidR="008B5EF7" w:rsidRPr="008B5EF7" w:rsidTr="008B5EF7">
        <w:trPr>
          <w:trHeight w:val="288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5EF7" w:rsidRPr="008B5EF7" w:rsidTr="008B5EF7">
        <w:trPr>
          <w:trHeight w:val="192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9F7778" w:rsidRDefault="008B5EF7" w:rsidP="008B5EF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F777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9F7778" w:rsidRDefault="008B5EF7" w:rsidP="008B5EF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F7778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9F7778" w:rsidRDefault="008B5EF7" w:rsidP="008B5EF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F7778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9F7778" w:rsidRDefault="008B5EF7" w:rsidP="008B5EF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F7778"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EF7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EF7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8B5EF7" w:rsidRPr="008B5EF7" w:rsidTr="00D62BBD">
        <w:trPr>
          <w:trHeight w:val="1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3 267 415,60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4 410 516,50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6 052 221,20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1 641 704,70</w:t>
            </w:r>
          </w:p>
        </w:tc>
      </w:tr>
      <w:tr w:rsidR="008B5EF7" w:rsidRPr="008B5EF7" w:rsidTr="00D62BBD">
        <w:trPr>
          <w:trHeight w:val="278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Расходы на исполнение полномочий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1 544 820,60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2 683 010,80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4 324 129,10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1 641 118,30</w:t>
            </w:r>
          </w:p>
        </w:tc>
      </w:tr>
      <w:tr w:rsidR="008B5EF7" w:rsidRPr="008B5EF7" w:rsidTr="00D62BBD">
        <w:trPr>
          <w:trHeight w:val="104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B5EF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255 764,30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255 764,30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255 764,30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26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B5EF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5 383,90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6 312,70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6 312,70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8B5EF7">
        <w:trPr>
          <w:trHeight w:val="252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B5EF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53 518,90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54 296,50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64 764,50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10 468,00</w:t>
            </w:r>
          </w:p>
        </w:tc>
      </w:tr>
      <w:tr w:rsidR="008B5EF7" w:rsidRPr="008B5EF7" w:rsidTr="00D62BBD">
        <w:trPr>
          <w:trHeight w:val="25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B5EF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4 131,00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1 095 045,30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2 708 921,00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1 613 875,70</w:t>
            </w:r>
          </w:p>
        </w:tc>
      </w:tr>
      <w:tr w:rsidR="008B5EF7" w:rsidRPr="008B5EF7" w:rsidTr="008B5EF7">
        <w:trPr>
          <w:trHeight w:val="24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B5EF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1 098 609,20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1 132 535,90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1 134 710,50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2 174,60</w:t>
            </w:r>
          </w:p>
        </w:tc>
      </w:tr>
      <w:tr w:rsidR="008B5EF7" w:rsidRPr="008B5EF7" w:rsidTr="00D62BBD">
        <w:trPr>
          <w:trHeight w:val="93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B5EF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40 928,00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41 720,80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41 720,80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96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10 841,70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10 841,70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10 841,70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73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60 288,30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60 288,30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60 288,30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36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Обслуживание государственного  и муниципального долга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355,30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355,30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355,30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511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25 850,00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40 450,00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14 600,00</w:t>
            </w:r>
          </w:p>
        </w:tc>
      </w:tr>
      <w:tr w:rsidR="008B5EF7" w:rsidRPr="008B5EF7" w:rsidTr="00D62BBD">
        <w:trPr>
          <w:trHeight w:val="25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1 588 597,90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1 592 506,70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1 593 093,10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586,40</w:t>
            </w:r>
          </w:p>
        </w:tc>
      </w:tr>
      <w:tr w:rsidR="008B5EF7" w:rsidRPr="008B5EF7" w:rsidTr="008B5EF7">
        <w:trPr>
          <w:trHeight w:val="22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B5EF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5 786,00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5 870,30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5 870,30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8B5EF7">
        <w:trPr>
          <w:trHeight w:val="22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B5EF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47 318,50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51 143,00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51 143,00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8B5EF7">
        <w:trPr>
          <w:trHeight w:val="22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B5EF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8B5EF7">
        <w:trPr>
          <w:trHeight w:val="22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B5EF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1 438 772,80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1 438 772,80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1 438 772,80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8B5EF7">
        <w:trPr>
          <w:trHeight w:val="22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96 720,60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96 720,60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97 307,00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586,40</w:t>
            </w:r>
          </w:p>
        </w:tc>
      </w:tr>
      <w:tr w:rsidR="008B5EF7" w:rsidRPr="008B5EF7" w:rsidTr="00D62BBD">
        <w:trPr>
          <w:trHeight w:val="21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Межбюджетные трансферты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120 005,00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120 005,00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120 005,00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25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8B5EF7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8B5EF7">
        <w:trPr>
          <w:trHeight w:val="28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8B5EF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2 404,70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2 404,70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2 404,70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8B5EF7">
        <w:trPr>
          <w:trHeight w:val="52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8B5EF7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8B5EF7">
        <w:trPr>
          <w:trHeight w:val="28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8B5EF7">
              <w:rPr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3 444,00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3 444,00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3 444,00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561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114 001,00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114 001,00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114 001,00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1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13 992,10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F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222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D62BBD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B5EF7" w:rsidRPr="008B5EF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558,20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126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D62BBD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B5EF7" w:rsidRPr="008B5EF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288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D62BBD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B5EF7" w:rsidRPr="008B5EF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562,20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54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D62BBD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B5EF7" w:rsidRPr="008B5EF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1 421,40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1 421,40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5EF7" w:rsidRPr="008B5EF7" w:rsidTr="00D62BBD">
        <w:trPr>
          <w:trHeight w:val="54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D62BBD" w:rsidP="008B5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B5EF7" w:rsidRPr="008B5EF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12 352,20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12 252,20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12 252,20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F7" w:rsidRPr="008B5EF7" w:rsidRDefault="008B5EF7" w:rsidP="008B5EF7">
            <w:pPr>
              <w:jc w:val="center"/>
              <w:rPr>
                <w:color w:val="000000"/>
                <w:sz w:val="20"/>
                <w:szCs w:val="20"/>
              </w:rPr>
            </w:pPr>
            <w:r w:rsidRPr="008B5EF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A4D83" w:rsidRPr="00476788" w:rsidRDefault="00D62BBD" w:rsidP="001864A6">
      <w:pPr>
        <w:jc w:val="both"/>
        <w:rPr>
          <w:b/>
        </w:rPr>
      </w:pPr>
      <w:r w:rsidRPr="00476788">
        <w:rPr>
          <w:b/>
        </w:rPr>
        <w:lastRenderedPageBreak/>
        <w:t xml:space="preserve">Расходы на </w:t>
      </w:r>
      <w:r w:rsidR="00885BE5" w:rsidRPr="00476788">
        <w:rPr>
          <w:b/>
        </w:rPr>
        <w:t xml:space="preserve">исполнение полномочий муниципального района планируется увеличить на </w:t>
      </w:r>
      <w:r w:rsidR="00D53093" w:rsidRPr="00476788">
        <w:rPr>
          <w:b/>
        </w:rPr>
        <w:t>1 641 704,70</w:t>
      </w:r>
      <w:r w:rsidR="00D640B6" w:rsidRPr="00476788">
        <w:rPr>
          <w:b/>
        </w:rPr>
        <w:t xml:space="preserve"> </w:t>
      </w:r>
      <w:r w:rsidR="00276FD1" w:rsidRPr="00476788">
        <w:rPr>
          <w:b/>
        </w:rPr>
        <w:t>тыс. рублей</w:t>
      </w:r>
      <w:r w:rsidR="00885BE5" w:rsidRPr="00476788">
        <w:rPr>
          <w:b/>
        </w:rPr>
        <w:t>, в том числе по разделам</w:t>
      </w:r>
      <w:r w:rsidR="009A4D83" w:rsidRPr="00476788">
        <w:rPr>
          <w:b/>
        </w:rPr>
        <w:t>:</w:t>
      </w:r>
    </w:p>
    <w:p w:rsidR="00E308B3" w:rsidRPr="00476788" w:rsidRDefault="00E308B3" w:rsidP="00E308B3">
      <w:pPr>
        <w:jc w:val="both"/>
      </w:pPr>
      <w:r w:rsidRPr="00476788">
        <w:rPr>
          <w:b/>
        </w:rPr>
        <w:t>раздел 0400</w:t>
      </w:r>
      <w:r w:rsidRPr="00476788">
        <w:t xml:space="preserve"> </w:t>
      </w:r>
      <w:r w:rsidRPr="000D152D">
        <w:rPr>
          <w:b/>
        </w:rPr>
        <w:t>«Национальная экономика</w:t>
      </w:r>
      <w:r w:rsidR="00597A45" w:rsidRPr="000D152D">
        <w:rPr>
          <w:b/>
        </w:rPr>
        <w:t>»</w:t>
      </w:r>
      <w:r w:rsidR="00597A45" w:rsidRPr="00476788">
        <w:t xml:space="preserve"> увеличение расходов в сумме </w:t>
      </w:r>
      <w:r w:rsidR="00D53093" w:rsidRPr="00476788">
        <w:t>10 468,00</w:t>
      </w:r>
      <w:r w:rsidRPr="00476788">
        <w:t xml:space="preserve"> тыс. рублей:</w:t>
      </w:r>
    </w:p>
    <w:p w:rsidR="000F5234" w:rsidRPr="00476788" w:rsidRDefault="00E308B3" w:rsidP="000F5234">
      <w:pPr>
        <w:jc w:val="both"/>
      </w:pPr>
      <w:proofErr w:type="gramStart"/>
      <w:r w:rsidRPr="00476788">
        <w:t xml:space="preserve">- </w:t>
      </w:r>
      <w:r w:rsidR="00B217D8" w:rsidRPr="00476788">
        <w:t>на ремонт автомобильных дорог общего пользования местного значения сумма 1 968,00 тыс. рублей (уведомление от 13.04.2016 № 61</w:t>
      </w:r>
      <w:r w:rsidR="002A273A" w:rsidRPr="00476788">
        <w:t xml:space="preserve"> Министерство транспорта и дорожного хозяйства РС</w:t>
      </w:r>
      <w:r w:rsidR="00050A9E">
        <w:t xml:space="preserve"> </w:t>
      </w:r>
      <w:r w:rsidR="002A273A" w:rsidRPr="00476788">
        <w:t>(Я</w:t>
      </w:r>
      <w:r w:rsidR="00B217D8" w:rsidRPr="00476788">
        <w:t>)</w:t>
      </w:r>
      <w:r w:rsidR="000F5234" w:rsidRPr="00476788">
        <w:t>;</w:t>
      </w:r>
      <w:proofErr w:type="gramEnd"/>
    </w:p>
    <w:p w:rsidR="00B217D8" w:rsidRPr="00790299" w:rsidRDefault="00B217D8" w:rsidP="000F5234">
      <w:pPr>
        <w:jc w:val="both"/>
      </w:pPr>
      <w:proofErr w:type="gramStart"/>
      <w:r w:rsidRPr="00476788">
        <w:t>- на ремонт дворовых территорий многоквартирных домов, подъездов к дворовым территориям многоквартирных домов населенных</w:t>
      </w:r>
      <w:r>
        <w:t xml:space="preserve"> пунктов сумма 8 500,00 тыс. рублей (уведомление от 12.04.2016 № 34 Министерство транспорта и дорожного хозяйства РС</w:t>
      </w:r>
      <w:r w:rsidR="00050A9E">
        <w:t xml:space="preserve"> </w:t>
      </w:r>
      <w:r>
        <w:t>(Я).</w:t>
      </w:r>
      <w:proofErr w:type="gramEnd"/>
    </w:p>
    <w:p w:rsidR="00DC55FA" w:rsidRPr="00790299" w:rsidRDefault="00E573CB" w:rsidP="000F5234">
      <w:pPr>
        <w:jc w:val="both"/>
      </w:pPr>
      <w:r w:rsidRPr="00790299">
        <w:rPr>
          <w:b/>
        </w:rPr>
        <w:t>раздел 0</w:t>
      </w:r>
      <w:r w:rsidR="00E308B3" w:rsidRPr="00790299">
        <w:rPr>
          <w:b/>
        </w:rPr>
        <w:t>5</w:t>
      </w:r>
      <w:r w:rsidRPr="00790299">
        <w:rPr>
          <w:b/>
        </w:rPr>
        <w:t>00</w:t>
      </w:r>
      <w:r w:rsidRPr="00790299">
        <w:t xml:space="preserve"> </w:t>
      </w:r>
      <w:r w:rsidR="00E308B3" w:rsidRPr="000D152D">
        <w:rPr>
          <w:b/>
        </w:rPr>
        <w:t>«Жилищно-коммунальное хозяйство</w:t>
      </w:r>
      <w:r w:rsidR="000D152D" w:rsidRPr="000D152D">
        <w:rPr>
          <w:b/>
        </w:rPr>
        <w:t>»</w:t>
      </w:r>
      <w:r w:rsidR="000D152D">
        <w:t xml:space="preserve"> общая сумма увеличения составила </w:t>
      </w:r>
      <w:r w:rsidR="00D53093">
        <w:t>1 613 875,70 тыс. рублей</w:t>
      </w:r>
      <w:r w:rsidR="000D152D">
        <w:t>, в том числе увеличение на 1 624 752,98 тыс. рублей и уменьшение на сумму 10 877,30 тыс. рублей. У</w:t>
      </w:r>
      <w:r w:rsidR="00DC55FA" w:rsidRPr="00790299">
        <w:t xml:space="preserve">величение </w:t>
      </w:r>
      <w:r w:rsidRPr="00790299">
        <w:t xml:space="preserve"> обусловлено</w:t>
      </w:r>
      <w:r w:rsidR="00DC55FA" w:rsidRPr="00790299">
        <w:t>:</w:t>
      </w:r>
    </w:p>
    <w:p w:rsidR="008A7B76" w:rsidRPr="002244A5" w:rsidRDefault="008A7B76" w:rsidP="00597A45">
      <w:pPr>
        <w:jc w:val="both"/>
      </w:pPr>
      <w:r w:rsidRPr="002244A5">
        <w:rPr>
          <w:bCs/>
        </w:rPr>
        <w:t>1.</w:t>
      </w:r>
      <w:r w:rsidR="00E308B3" w:rsidRPr="002244A5">
        <w:t xml:space="preserve"> </w:t>
      </w:r>
      <w:r w:rsidR="00F85AC0" w:rsidRPr="002244A5">
        <w:t xml:space="preserve">перечислением </w:t>
      </w:r>
      <w:r w:rsidR="00597A45" w:rsidRPr="002244A5">
        <w:rPr>
          <w:bCs/>
        </w:rPr>
        <w:t>с</w:t>
      </w:r>
      <w:r w:rsidR="00F85AC0" w:rsidRPr="002244A5">
        <w:t xml:space="preserve">убсидии </w:t>
      </w:r>
      <w:r w:rsidR="00BB44EE" w:rsidRPr="002244A5">
        <w:rPr>
          <w:bCs/>
        </w:rPr>
        <w:t xml:space="preserve">государственного бюджета Республики Саха (Якутия) </w:t>
      </w:r>
      <w:r w:rsidR="00597A45" w:rsidRPr="002244A5">
        <w:t xml:space="preserve">на </w:t>
      </w:r>
      <w:r w:rsidRPr="002244A5">
        <w:t>софинансирование муниципальных программ по энергосбережению и повышению энергетической эффективности на сумму 59 014,78 тыс. рублей (Министерство жилищно-коммунального хозяйства и энергетики РС (Я) уведомление от 11.05.2016 №150);</w:t>
      </w:r>
    </w:p>
    <w:p w:rsidR="008A7B76" w:rsidRPr="002244A5" w:rsidRDefault="008A7B76" w:rsidP="00597A45">
      <w:pPr>
        <w:jc w:val="both"/>
      </w:pPr>
      <w:r w:rsidRPr="002244A5">
        <w:t>2. перечисление средств, в рамках реализации программы «Переселение граждан из аварийного жилищного фонда на 2013-2017 годы» (Фонд содействия реформирования ЖКХ):</w:t>
      </w:r>
    </w:p>
    <w:p w:rsidR="008A7B76" w:rsidRPr="002244A5" w:rsidRDefault="008A7B76" w:rsidP="00597A45">
      <w:pPr>
        <w:jc w:val="both"/>
      </w:pPr>
      <w:r w:rsidRPr="002244A5">
        <w:t>- ГП «Поселок Серебряный Бор»: этап 2014 год на сумму 94 95 тыс. рублей; этап 2015 год на сумму 36 008, 25 тыс. рублей</w:t>
      </w:r>
      <w:r w:rsidR="00153175" w:rsidRPr="002244A5">
        <w:t>; этап 2016 год на сумму 481 332,61 тыс. рублей;</w:t>
      </w:r>
    </w:p>
    <w:p w:rsidR="00153175" w:rsidRPr="002244A5" w:rsidRDefault="00153175" w:rsidP="00597A45">
      <w:pPr>
        <w:jc w:val="both"/>
      </w:pPr>
      <w:r w:rsidRPr="002244A5">
        <w:t xml:space="preserve">- ГП «Поселок Беркакит»: этап 2015 год на сумму 246,52 тыс. рублей; этап 2016 год на сумму 23 701,54 тыс. рублей; </w:t>
      </w:r>
    </w:p>
    <w:p w:rsidR="00153175" w:rsidRPr="002244A5" w:rsidRDefault="00153175" w:rsidP="00597A45">
      <w:pPr>
        <w:jc w:val="both"/>
      </w:pPr>
      <w:r w:rsidRPr="002244A5">
        <w:t>-ГП «Поселок Чульман»: этап 2014 год на сумму 18 497,03 тыс. рублей; этап 2015 год на сумму 65 722,13 тыс. рублей; этап 2016 год на сумму 205 045,22 тыс. рублей.</w:t>
      </w:r>
    </w:p>
    <w:p w:rsidR="00153175" w:rsidRPr="002244A5" w:rsidRDefault="00153175" w:rsidP="00597A45">
      <w:pPr>
        <w:jc w:val="both"/>
      </w:pPr>
      <w:r w:rsidRPr="002244A5">
        <w:t>- МО ГП «Город Нерюнгри»: этап 2014 год на сумму 64 302,21 тыс. рублей; этап 2015 год на сумму 192 297,32 тыс. рублей; этап 2016 год на сумму 478 490,42 тыс. рублей.</w:t>
      </w:r>
    </w:p>
    <w:p w:rsidR="00153175" w:rsidRPr="002B53A9" w:rsidRDefault="00153175" w:rsidP="00153175">
      <w:pPr>
        <w:jc w:val="both"/>
      </w:pPr>
      <w:r>
        <w:rPr>
          <w:bCs/>
        </w:rPr>
        <w:t xml:space="preserve">     Уменьшение плановых показателей расходной части бюджета Нерюнгринского района  </w:t>
      </w:r>
      <w:r w:rsidR="002244A5">
        <w:rPr>
          <w:bCs/>
        </w:rPr>
        <w:t xml:space="preserve">по разделу 0500 «Жилищно-коммунальное хозяйство» </w:t>
      </w:r>
      <w:r>
        <w:rPr>
          <w:bCs/>
        </w:rPr>
        <w:t xml:space="preserve">производится на сумму </w:t>
      </w:r>
      <w:r w:rsidRPr="002244A5">
        <w:t>10 877,3 тыс. рублей.</w:t>
      </w:r>
      <w:r>
        <w:rPr>
          <w:b/>
        </w:rPr>
        <w:t xml:space="preserve"> </w:t>
      </w:r>
      <w:r w:rsidRPr="006930F1">
        <w:t>Уменьшение обусловлено экономией средств, образовавшейся по результатам проведения торгов при приобретении вторичного жилья</w:t>
      </w:r>
      <w:r>
        <w:rPr>
          <w:b/>
        </w:rPr>
        <w:t xml:space="preserve">  </w:t>
      </w:r>
      <w:r>
        <w:t xml:space="preserve"> ГП «Поселок Беркакит» </w:t>
      </w:r>
      <w:r w:rsidRPr="00C96798">
        <w:t xml:space="preserve">на обеспечение мероприятий по переселению граждан из аварийного жилищного фонда за счет средств </w:t>
      </w:r>
      <w:r>
        <w:t xml:space="preserve">государственного бюджета РС (Я) (этап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.).</w:t>
      </w:r>
    </w:p>
    <w:p w:rsidR="00E573CB" w:rsidRDefault="00E573CB" w:rsidP="00597A45">
      <w:pPr>
        <w:jc w:val="both"/>
      </w:pPr>
      <w:r w:rsidRPr="00790299">
        <w:rPr>
          <w:b/>
        </w:rPr>
        <w:t xml:space="preserve">раздел 0700 </w:t>
      </w:r>
      <w:r w:rsidR="00D4548B" w:rsidRPr="00790299">
        <w:rPr>
          <w:b/>
        </w:rPr>
        <w:t xml:space="preserve">«Образование» </w:t>
      </w:r>
      <w:r w:rsidRPr="00790299">
        <w:t>увеличение расходов  в сумме</w:t>
      </w:r>
      <w:r w:rsidR="00276FD1" w:rsidRPr="00790299">
        <w:t xml:space="preserve"> </w:t>
      </w:r>
      <w:r w:rsidR="00D53093">
        <w:t>2 174,60</w:t>
      </w:r>
      <w:r w:rsidR="00EB3A59" w:rsidRPr="00790299">
        <w:t xml:space="preserve"> </w:t>
      </w:r>
      <w:r w:rsidR="00276FD1" w:rsidRPr="00790299">
        <w:t>тыс. рублей</w:t>
      </w:r>
      <w:r w:rsidR="00EB3A59" w:rsidRPr="00790299">
        <w:t>, в том числе:</w:t>
      </w:r>
    </w:p>
    <w:p w:rsidR="007D5447" w:rsidRDefault="007D5447" w:rsidP="007D5447">
      <w:pPr>
        <w:suppressAutoHyphens/>
        <w:jc w:val="both"/>
      </w:pPr>
      <w:r>
        <w:t xml:space="preserve">- </w:t>
      </w:r>
      <w:r w:rsidRPr="00691DEC">
        <w:t xml:space="preserve">возврат остатков субсидий прошлых лет </w:t>
      </w:r>
      <w:r>
        <w:t xml:space="preserve">на сумму 1 048,6 тыс. рублей, в том числе: 1000,0 тыс. </w:t>
      </w:r>
      <w:r w:rsidRPr="00631AC3">
        <w:t xml:space="preserve">рублей на </w:t>
      </w:r>
      <w:r w:rsidRPr="00631AC3">
        <w:rPr>
          <w:bCs/>
        </w:rPr>
        <w:t>гранты для общеобразовательных организаций</w:t>
      </w:r>
      <w:r>
        <w:rPr>
          <w:bCs/>
        </w:rPr>
        <w:t>, 48,6 тыс. руб. на п</w:t>
      </w:r>
      <w:r w:rsidRPr="00631AC3">
        <w:rPr>
          <w:bCs/>
        </w:rPr>
        <w:t>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</w:t>
      </w:r>
      <w:r>
        <w:t>;</w:t>
      </w:r>
    </w:p>
    <w:p w:rsidR="007D5447" w:rsidRPr="00D83690" w:rsidRDefault="007D5447" w:rsidP="007D5447">
      <w:pPr>
        <w:suppressAutoHyphens/>
        <w:jc w:val="both"/>
        <w:rPr>
          <w:highlight w:val="yellow"/>
        </w:rPr>
      </w:pPr>
      <w:r>
        <w:t>- субсидии из государственного бюджета Р</w:t>
      </w:r>
      <w:proofErr w:type="gramStart"/>
      <w:r>
        <w:t>С(</w:t>
      </w:r>
      <w:proofErr w:type="gramEnd"/>
      <w:r>
        <w:t>Я) на организацию и проведение конкурса на предоставление субсидии на реализацию мероприятий по патриотическому воспитанию молодежи в МО РС(Я) на 2016 год на сумму 1 126,0 тыс. рублей.</w:t>
      </w:r>
    </w:p>
    <w:p w:rsidR="00B6657D" w:rsidRDefault="00B74100" w:rsidP="00B6657D">
      <w:pPr>
        <w:jc w:val="both"/>
      </w:pPr>
      <w:r w:rsidRPr="00F61FFA">
        <w:t>-</w:t>
      </w:r>
      <w:r w:rsidR="00DF2DD2" w:rsidRPr="00F61FFA">
        <w:rPr>
          <w:b/>
        </w:rPr>
        <w:t>р</w:t>
      </w:r>
      <w:r w:rsidR="00915B32" w:rsidRPr="00F61FFA">
        <w:rPr>
          <w:b/>
        </w:rPr>
        <w:t xml:space="preserve">аздел </w:t>
      </w:r>
      <w:r w:rsidR="00F61FFA" w:rsidRPr="00F61FFA">
        <w:rPr>
          <w:b/>
        </w:rPr>
        <w:t>1400</w:t>
      </w:r>
      <w:r w:rsidR="00F61FFA" w:rsidRPr="00F61FFA">
        <w:rPr>
          <w:color w:val="000000"/>
        </w:rPr>
        <w:t xml:space="preserve"> «Межбюджетные трансферты общего характера бюджетам субъектов Российской Федерации и муниципальных образований» увеличение расходов в сумме 14 600,00 тыс. рублей</w:t>
      </w:r>
      <w:r w:rsidR="00B6657D" w:rsidRPr="00B6657D">
        <w:rPr>
          <w:bCs/>
        </w:rPr>
        <w:t xml:space="preserve"> </w:t>
      </w:r>
      <w:r w:rsidR="00B6657D" w:rsidRPr="00ED5F49">
        <w:rPr>
          <w:bCs/>
        </w:rPr>
        <w:t>д</w:t>
      </w:r>
      <w:r w:rsidR="00B6657D" w:rsidRPr="00ED5F49">
        <w:t>отации бюджетам муниципальных районов на поддержку мер по обеспечению сбалансированности бюдже</w:t>
      </w:r>
      <w:r w:rsidR="00B6657D">
        <w:t xml:space="preserve">тов ГП «Поселок Серебряный Бор» (софинансирование по программе </w:t>
      </w:r>
      <w:r w:rsidR="00B6657D" w:rsidRPr="00BC29EE">
        <w:t>переселени</w:t>
      </w:r>
      <w:r w:rsidR="00B6657D">
        <w:t>я</w:t>
      </w:r>
      <w:r w:rsidR="00B6657D" w:rsidRPr="00BC29EE">
        <w:t xml:space="preserve"> граждан из аварийного жилищного фонда</w:t>
      </w:r>
      <w:r w:rsidR="00B6657D">
        <w:t>).</w:t>
      </w:r>
    </w:p>
    <w:p w:rsidR="00B6657D" w:rsidRPr="007C1F1F" w:rsidRDefault="005E7904" w:rsidP="00B6657D">
      <w:pPr>
        <w:jc w:val="both"/>
      </w:pPr>
      <w:r>
        <w:rPr>
          <w:b/>
        </w:rPr>
        <w:t xml:space="preserve">     </w:t>
      </w:r>
      <w:r w:rsidR="00CA5072" w:rsidRPr="00B6657D">
        <w:rPr>
          <w:b/>
        </w:rPr>
        <w:t xml:space="preserve">Расходы за счет </w:t>
      </w:r>
      <w:r w:rsidR="005F6234" w:rsidRPr="00B6657D">
        <w:rPr>
          <w:b/>
          <w:bCs/>
        </w:rPr>
        <w:t xml:space="preserve">субвенции на осуществление государственных полномочий </w:t>
      </w:r>
      <w:r w:rsidR="00CA5072" w:rsidRPr="00B6657D">
        <w:rPr>
          <w:b/>
        </w:rPr>
        <w:t xml:space="preserve">планируется увеличить на </w:t>
      </w:r>
      <w:r w:rsidRPr="00B6657D">
        <w:rPr>
          <w:b/>
        </w:rPr>
        <w:t>586,40</w:t>
      </w:r>
      <w:r w:rsidR="00875257" w:rsidRPr="00B6657D">
        <w:rPr>
          <w:b/>
        </w:rPr>
        <w:t xml:space="preserve"> </w:t>
      </w:r>
      <w:r w:rsidR="00276FD1" w:rsidRPr="00B6657D">
        <w:rPr>
          <w:b/>
        </w:rPr>
        <w:t>тыс. рублей</w:t>
      </w:r>
      <w:r w:rsidRPr="00B6657D">
        <w:rPr>
          <w:b/>
        </w:rPr>
        <w:t xml:space="preserve">. </w:t>
      </w:r>
      <w:r w:rsidRPr="00B6657D">
        <w:t>Увеличение производится по разделу 1000 « Социальная политика»</w:t>
      </w:r>
      <w:r w:rsidR="00B6657D" w:rsidRPr="00B6657D">
        <w:t xml:space="preserve"> субвенции на санаторно-курортное лечение, летний труд и отдых детей-сирот и детей, оставшихся без попечения родителей в сумме 586,4 тыс. рублей.</w:t>
      </w:r>
    </w:p>
    <w:p w:rsidR="005E7904" w:rsidRPr="005E7904" w:rsidRDefault="005E7904" w:rsidP="001864A6">
      <w:pPr>
        <w:jc w:val="both"/>
      </w:pPr>
    </w:p>
    <w:p w:rsidR="00914C1A" w:rsidRDefault="00914C1A" w:rsidP="00C91F64">
      <w:pPr>
        <w:jc w:val="both"/>
      </w:pPr>
    </w:p>
    <w:p w:rsidR="001E5CDC" w:rsidRPr="001E5CDC" w:rsidRDefault="001E5CDC" w:rsidP="001E5CDC">
      <w:pPr>
        <w:jc w:val="both"/>
        <w:rPr>
          <w:bCs/>
        </w:rPr>
      </w:pPr>
      <w:r w:rsidRPr="001E5CDC">
        <w:rPr>
          <w:bCs/>
        </w:rPr>
        <w:lastRenderedPageBreak/>
        <w:t xml:space="preserve">     Вносятся изменения в приложение 10 </w:t>
      </w:r>
      <w:r w:rsidRPr="001E5CDC">
        <w:t>(приложение 7 настоящего решения)</w:t>
      </w:r>
      <w:r w:rsidRPr="001E5CDC">
        <w:rPr>
          <w:bCs/>
        </w:rPr>
        <w:t xml:space="preserve">, в связи с уточнением средств за счет Госбюджета РС (Я) и в приложение 11 </w:t>
      </w:r>
      <w:r w:rsidRPr="001E5CDC">
        <w:t>(приложение 8 настоящего решения)</w:t>
      </w:r>
      <w:r w:rsidRPr="001E5CDC">
        <w:rPr>
          <w:bCs/>
        </w:rPr>
        <w:t xml:space="preserve">, где конкретизируется распределение межбюджетных трансфертов по поселениям. </w:t>
      </w:r>
    </w:p>
    <w:p w:rsidR="001E5CDC" w:rsidRPr="00A467BA" w:rsidRDefault="001E5CDC" w:rsidP="001E5CDC">
      <w:pPr>
        <w:jc w:val="both"/>
        <w:rPr>
          <w:highlight w:val="yellow"/>
        </w:rPr>
      </w:pPr>
      <w:r w:rsidRPr="001E5CDC">
        <w:t xml:space="preserve">     </w:t>
      </w:r>
      <w:proofErr w:type="gramStart"/>
      <w:r w:rsidRPr="001E5CDC">
        <w:rPr>
          <w:bCs/>
        </w:rPr>
        <w:t xml:space="preserve">Также предлагается внести изменения в приложение 12 «Программа предоставления и план возврата бюджетных кредитов», в приложение 13 «Программа заимствований» и  </w:t>
      </w:r>
      <w:r w:rsidRPr="001E5CDC">
        <w:t xml:space="preserve">приложение </w:t>
      </w:r>
      <w:r w:rsidRPr="001E5CDC">
        <w:rPr>
          <w:bCs/>
        </w:rPr>
        <w:t>14 «И</w:t>
      </w:r>
      <w:r w:rsidRPr="001E5CDC">
        <w:t xml:space="preserve">сточники финансирования дефицита бюджета»  (приложение 9,10,11 настоящего решения) </w:t>
      </w:r>
      <w:r w:rsidRPr="001E5CDC">
        <w:rPr>
          <w:bCs/>
        </w:rPr>
        <w:t>в связи с привлечением бюджетного кредита из госбюджета РС (Я), с последующим выделением его ГП «Поселок Чульман» в сумме 7 500,0 тыс. рублей, согласно обращения администрации поселка Чульман и предоставлением</w:t>
      </w:r>
      <w:proofErr w:type="gramEnd"/>
      <w:r w:rsidRPr="001E5CDC">
        <w:rPr>
          <w:bCs/>
        </w:rPr>
        <w:t xml:space="preserve"> кредита ГП «Поселок </w:t>
      </w:r>
      <w:proofErr w:type="spellStart"/>
      <w:r w:rsidRPr="001E5CDC">
        <w:rPr>
          <w:bCs/>
        </w:rPr>
        <w:t>Золотинка</w:t>
      </w:r>
      <w:proofErr w:type="spellEnd"/>
      <w:r w:rsidRPr="001E5CDC">
        <w:rPr>
          <w:bCs/>
        </w:rPr>
        <w:t>» в сумме 1 000,0 тыс. рублей за счет уточнения остатков средств местного бюджета на 01.01.2016г.</w:t>
      </w:r>
      <w:r w:rsidRPr="001E5CDC">
        <w:t xml:space="preserve"> на основании обращения </w:t>
      </w:r>
      <w:proofErr w:type="spellStart"/>
      <w:r w:rsidRPr="001E5CDC">
        <w:t>Золотинской</w:t>
      </w:r>
      <w:proofErr w:type="spellEnd"/>
      <w:r w:rsidRPr="001E5CDC">
        <w:t xml:space="preserve"> поселковой администрации</w:t>
      </w:r>
      <w:r>
        <w:t>.</w:t>
      </w:r>
      <w:r w:rsidRPr="00DB6171">
        <w:rPr>
          <w:highlight w:val="yellow"/>
        </w:rPr>
        <w:t xml:space="preserve">     </w:t>
      </w:r>
      <w:r w:rsidRPr="00DB6171">
        <w:rPr>
          <w:bCs/>
          <w:highlight w:val="yellow"/>
        </w:rPr>
        <w:t xml:space="preserve"> </w:t>
      </w:r>
    </w:p>
    <w:p w:rsidR="001E5CDC" w:rsidRPr="00827563" w:rsidRDefault="001E5CDC" w:rsidP="001E5CDC">
      <w:pPr>
        <w:ind w:firstLine="708"/>
        <w:jc w:val="both"/>
      </w:pPr>
      <w:r>
        <w:rPr>
          <w:bCs/>
        </w:rPr>
        <w:t>С учетом вышеизложенных предложений д</w:t>
      </w:r>
      <w:r w:rsidRPr="007A2BD8">
        <w:rPr>
          <w:bCs/>
        </w:rPr>
        <w:t>оходы бюджета составят</w:t>
      </w:r>
      <w:r>
        <w:rPr>
          <w:bCs/>
        </w:rPr>
        <w:t xml:space="preserve">                  </w:t>
      </w:r>
      <w:r w:rsidRPr="007A2BD8">
        <w:rPr>
          <w:bCs/>
        </w:rPr>
        <w:t xml:space="preserve"> </w:t>
      </w:r>
      <w:r>
        <w:rPr>
          <w:bCs/>
        </w:rPr>
        <w:t>6 028 395,8</w:t>
      </w:r>
      <w:r>
        <w:rPr>
          <w:bCs/>
          <w:lang w:val="en-US"/>
        </w:rPr>
        <w:t> </w:t>
      </w:r>
      <w:r w:rsidRPr="007A2BD8">
        <w:rPr>
          <w:bCs/>
        </w:rPr>
        <w:t>тыс. рублей,  расходы –</w:t>
      </w:r>
      <w:r w:rsidRPr="007A2BD8">
        <w:t xml:space="preserve"> </w:t>
      </w:r>
      <w:r>
        <w:t>6 052 221,2</w:t>
      </w:r>
      <w:r w:rsidRPr="007A2BD8">
        <w:t> </w:t>
      </w:r>
      <w:r w:rsidRPr="007A2BD8">
        <w:rPr>
          <w:bCs/>
        </w:rPr>
        <w:t xml:space="preserve">тыс. рублей. Дефицит бюджета </w:t>
      </w:r>
      <w:r>
        <w:rPr>
          <w:bCs/>
        </w:rPr>
        <w:t>прогнозируется в сумме</w:t>
      </w:r>
      <w:r w:rsidRPr="007A2BD8">
        <w:t xml:space="preserve"> 2</w:t>
      </w:r>
      <w:r>
        <w:t>3 </w:t>
      </w:r>
      <w:r w:rsidRPr="007A2BD8">
        <w:t>8</w:t>
      </w:r>
      <w:r>
        <w:t>25,4</w:t>
      </w:r>
      <w:r w:rsidRPr="007A2BD8">
        <w:t xml:space="preserve"> </w:t>
      </w:r>
      <w:r w:rsidRPr="007A2BD8">
        <w:rPr>
          <w:bCs/>
        </w:rPr>
        <w:t>тыс. рублей, что не превышает предельно допустимых значений</w:t>
      </w:r>
      <w:r>
        <w:rPr>
          <w:bCs/>
        </w:rPr>
        <w:t>, установленных пунктом 3 статьи 92.1 Бюджетного кодекса РФ</w:t>
      </w:r>
      <w:r w:rsidRPr="007A2BD8">
        <w:rPr>
          <w:bCs/>
        </w:rPr>
        <w:t>.</w:t>
      </w:r>
    </w:p>
    <w:p w:rsidR="00096DA0" w:rsidRDefault="00096DA0" w:rsidP="00531011">
      <w:pPr>
        <w:ind w:firstLine="708"/>
        <w:jc w:val="both"/>
      </w:pPr>
      <w:r w:rsidRPr="008C76D8">
        <w:t>Рассмотрев предоставленный проект решения Нерюнгринского районного Совета</w:t>
      </w:r>
      <w:r w:rsidRPr="00531011">
        <w:t xml:space="preserve"> депутатов «О внесении изменений в решение Нерюнгринского районного Совета депутатов  </w:t>
      </w:r>
      <w:r w:rsidR="00BB44EE" w:rsidRPr="00AA2DBE">
        <w:t>от 2</w:t>
      </w:r>
      <w:r w:rsidR="00BB44EE">
        <w:t>4</w:t>
      </w:r>
      <w:r w:rsidR="00BB44EE" w:rsidRPr="00AA2DBE">
        <w:t>.12.201</w:t>
      </w:r>
      <w:r w:rsidR="00BB44EE">
        <w:t xml:space="preserve">5 </w:t>
      </w:r>
      <w:r w:rsidR="00BB44EE" w:rsidRPr="00AA2DBE">
        <w:t>г. №</w:t>
      </w:r>
      <w:r w:rsidR="00BB44EE">
        <w:t xml:space="preserve"> 4</w:t>
      </w:r>
      <w:r w:rsidR="00BB44EE" w:rsidRPr="00AA2DBE">
        <w:t>-</w:t>
      </w:r>
      <w:r w:rsidR="00BB44EE">
        <w:t>26</w:t>
      </w:r>
      <w:r w:rsidR="00BB44EE" w:rsidRPr="00AA2DBE">
        <w:t xml:space="preserve"> </w:t>
      </w:r>
      <w:r w:rsidR="00BB44EE">
        <w:t xml:space="preserve">«О бюджете Нерюнгринского района на </w:t>
      </w:r>
      <w:r w:rsidR="00BB44EE" w:rsidRPr="009A03B4">
        <w:t>2016 год»</w:t>
      </w:r>
      <w:r w:rsidR="00BB44EE">
        <w:t xml:space="preserve"> </w:t>
      </w:r>
      <w:r w:rsidRPr="00531011">
        <w:t xml:space="preserve">Контрольно-счетная палата муниципального образования «Нерюнгринский район» </w:t>
      </w:r>
      <w:r w:rsidR="00AA7286">
        <w:t>замечани</w:t>
      </w:r>
      <w:r w:rsidR="00BB44EE">
        <w:t>й не имеет</w:t>
      </w:r>
      <w:r w:rsidR="00AA7286">
        <w:t>.</w:t>
      </w:r>
    </w:p>
    <w:p w:rsidR="00096DA0" w:rsidRDefault="00096DA0" w:rsidP="00096DA0">
      <w:pPr>
        <w:ind w:firstLine="708"/>
        <w:jc w:val="both"/>
      </w:pPr>
    </w:p>
    <w:p w:rsidR="004A6533" w:rsidRDefault="004A6533" w:rsidP="00096DA0">
      <w:pPr>
        <w:ind w:firstLine="708"/>
        <w:jc w:val="both"/>
      </w:pPr>
    </w:p>
    <w:p w:rsidR="004A6533" w:rsidRDefault="004A6533" w:rsidP="00096DA0">
      <w:pPr>
        <w:ind w:firstLine="708"/>
        <w:jc w:val="both"/>
      </w:pPr>
    </w:p>
    <w:p w:rsidR="00096DA0" w:rsidRDefault="004A6533" w:rsidP="00F26860">
      <w:pPr>
        <w:jc w:val="both"/>
      </w:pPr>
      <w:r>
        <w:t>Аудитор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 xml:space="preserve">МО «Нерюнгринский район»                                   </w:t>
      </w:r>
      <w:r w:rsidR="004A6533">
        <w:t xml:space="preserve">     </w:t>
      </w:r>
      <w:r>
        <w:t xml:space="preserve">                         </w:t>
      </w:r>
      <w:r w:rsidR="004A6533">
        <w:t>О. В. Галимова</w:t>
      </w:r>
    </w:p>
    <w:sectPr w:rsidR="00D33DA9" w:rsidRPr="00B5041C" w:rsidSect="00D33DA9">
      <w:footerReference w:type="default" r:id="rId8"/>
      <w:pgSz w:w="11906" w:h="16838"/>
      <w:pgMar w:top="964" w:right="68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8F" w:rsidRDefault="00AC238F" w:rsidP="00EF3597">
      <w:r>
        <w:separator/>
      </w:r>
    </w:p>
  </w:endnote>
  <w:endnote w:type="continuationSeparator" w:id="0">
    <w:p w:rsidR="00AC238F" w:rsidRDefault="00AC238F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5467"/>
    </w:sdtPr>
    <w:sdtEndPr/>
    <w:sdtContent>
      <w:p w:rsidR="00D62BBD" w:rsidRDefault="00D62B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2BBD" w:rsidRDefault="00D62B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8F" w:rsidRDefault="00AC238F" w:rsidP="00EF3597">
      <w:r>
        <w:separator/>
      </w:r>
    </w:p>
  </w:footnote>
  <w:footnote w:type="continuationSeparator" w:id="0">
    <w:p w:rsidR="00AC238F" w:rsidRDefault="00AC238F" w:rsidP="00EF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8B3"/>
    <w:rsid w:val="00006C02"/>
    <w:rsid w:val="000138D3"/>
    <w:rsid w:val="0001566A"/>
    <w:rsid w:val="00022948"/>
    <w:rsid w:val="000344C0"/>
    <w:rsid w:val="00036914"/>
    <w:rsid w:val="00050A9E"/>
    <w:rsid w:val="00053801"/>
    <w:rsid w:val="000658C3"/>
    <w:rsid w:val="00070801"/>
    <w:rsid w:val="00074964"/>
    <w:rsid w:val="00087B78"/>
    <w:rsid w:val="000914B5"/>
    <w:rsid w:val="000922CD"/>
    <w:rsid w:val="00096DA0"/>
    <w:rsid w:val="000A611C"/>
    <w:rsid w:val="000C2AE5"/>
    <w:rsid w:val="000D152D"/>
    <w:rsid w:val="000E760C"/>
    <w:rsid w:val="000F1277"/>
    <w:rsid w:val="000F36FD"/>
    <w:rsid w:val="000F5234"/>
    <w:rsid w:val="000F5266"/>
    <w:rsid w:val="000F5855"/>
    <w:rsid w:val="00100031"/>
    <w:rsid w:val="00101920"/>
    <w:rsid w:val="0010772C"/>
    <w:rsid w:val="0011150B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3175"/>
    <w:rsid w:val="00156890"/>
    <w:rsid w:val="00172D81"/>
    <w:rsid w:val="00182D1B"/>
    <w:rsid w:val="00184F5A"/>
    <w:rsid w:val="001864A6"/>
    <w:rsid w:val="001873E2"/>
    <w:rsid w:val="00196E3D"/>
    <w:rsid w:val="001A48CB"/>
    <w:rsid w:val="001A72A5"/>
    <w:rsid w:val="001B443B"/>
    <w:rsid w:val="001C0ACF"/>
    <w:rsid w:val="001D0FDB"/>
    <w:rsid w:val="001E3C0B"/>
    <w:rsid w:val="001E3E7C"/>
    <w:rsid w:val="001E5CDC"/>
    <w:rsid w:val="0020148D"/>
    <w:rsid w:val="00201B27"/>
    <w:rsid w:val="00207001"/>
    <w:rsid w:val="00207D62"/>
    <w:rsid w:val="0021015C"/>
    <w:rsid w:val="00210564"/>
    <w:rsid w:val="0022049E"/>
    <w:rsid w:val="00224199"/>
    <w:rsid w:val="002244A5"/>
    <w:rsid w:val="00225B4F"/>
    <w:rsid w:val="00226A8A"/>
    <w:rsid w:val="00233326"/>
    <w:rsid w:val="00237CBB"/>
    <w:rsid w:val="00237CE9"/>
    <w:rsid w:val="002565AD"/>
    <w:rsid w:val="0025780D"/>
    <w:rsid w:val="002604D7"/>
    <w:rsid w:val="00262519"/>
    <w:rsid w:val="00263E44"/>
    <w:rsid w:val="002643F2"/>
    <w:rsid w:val="002654F0"/>
    <w:rsid w:val="002736BD"/>
    <w:rsid w:val="002746BB"/>
    <w:rsid w:val="00276FD1"/>
    <w:rsid w:val="00282576"/>
    <w:rsid w:val="0029471B"/>
    <w:rsid w:val="002A273A"/>
    <w:rsid w:val="002A617A"/>
    <w:rsid w:val="002B13BF"/>
    <w:rsid w:val="002B38B8"/>
    <w:rsid w:val="002B73D6"/>
    <w:rsid w:val="002C1255"/>
    <w:rsid w:val="002C7F0A"/>
    <w:rsid w:val="002D2843"/>
    <w:rsid w:val="002D3709"/>
    <w:rsid w:val="002E17E1"/>
    <w:rsid w:val="002E2128"/>
    <w:rsid w:val="002E70F0"/>
    <w:rsid w:val="002E71D9"/>
    <w:rsid w:val="002E7DD7"/>
    <w:rsid w:val="002F5301"/>
    <w:rsid w:val="00317474"/>
    <w:rsid w:val="003215AF"/>
    <w:rsid w:val="00321DAF"/>
    <w:rsid w:val="0032277A"/>
    <w:rsid w:val="0032416F"/>
    <w:rsid w:val="0034303E"/>
    <w:rsid w:val="003439FD"/>
    <w:rsid w:val="00344E47"/>
    <w:rsid w:val="00355392"/>
    <w:rsid w:val="0036118A"/>
    <w:rsid w:val="0036684B"/>
    <w:rsid w:val="00366AEB"/>
    <w:rsid w:val="003700EC"/>
    <w:rsid w:val="0037161D"/>
    <w:rsid w:val="003806CD"/>
    <w:rsid w:val="00382AA9"/>
    <w:rsid w:val="00383DE6"/>
    <w:rsid w:val="00385F1B"/>
    <w:rsid w:val="00390679"/>
    <w:rsid w:val="00390B7C"/>
    <w:rsid w:val="003966E3"/>
    <w:rsid w:val="003B18EC"/>
    <w:rsid w:val="003B26CF"/>
    <w:rsid w:val="003B4016"/>
    <w:rsid w:val="003C1080"/>
    <w:rsid w:val="003C756C"/>
    <w:rsid w:val="003C77E2"/>
    <w:rsid w:val="003D5E4A"/>
    <w:rsid w:val="003E14CD"/>
    <w:rsid w:val="003E5D2C"/>
    <w:rsid w:val="003E7AB1"/>
    <w:rsid w:val="003E7E84"/>
    <w:rsid w:val="003F5EC1"/>
    <w:rsid w:val="003F769E"/>
    <w:rsid w:val="003F76A5"/>
    <w:rsid w:val="0040214A"/>
    <w:rsid w:val="00402C76"/>
    <w:rsid w:val="00402EBF"/>
    <w:rsid w:val="00410D32"/>
    <w:rsid w:val="00420240"/>
    <w:rsid w:val="0042103F"/>
    <w:rsid w:val="004219B7"/>
    <w:rsid w:val="0043259D"/>
    <w:rsid w:val="00432CC1"/>
    <w:rsid w:val="00450F84"/>
    <w:rsid w:val="00456BAA"/>
    <w:rsid w:val="00460B4E"/>
    <w:rsid w:val="004638A4"/>
    <w:rsid w:val="00465405"/>
    <w:rsid w:val="00474AB4"/>
    <w:rsid w:val="00476788"/>
    <w:rsid w:val="00481BA7"/>
    <w:rsid w:val="00490BD3"/>
    <w:rsid w:val="0049438D"/>
    <w:rsid w:val="004955E2"/>
    <w:rsid w:val="004961F0"/>
    <w:rsid w:val="00497603"/>
    <w:rsid w:val="004A2F82"/>
    <w:rsid w:val="004A3809"/>
    <w:rsid w:val="004A6533"/>
    <w:rsid w:val="004B0999"/>
    <w:rsid w:val="004B35BA"/>
    <w:rsid w:val="004B57DA"/>
    <w:rsid w:val="004B62FA"/>
    <w:rsid w:val="004B6B14"/>
    <w:rsid w:val="004B7993"/>
    <w:rsid w:val="004C7B4B"/>
    <w:rsid w:val="004D1126"/>
    <w:rsid w:val="004E3F99"/>
    <w:rsid w:val="004E4AA3"/>
    <w:rsid w:val="004E7E22"/>
    <w:rsid w:val="004F5B55"/>
    <w:rsid w:val="00504DCA"/>
    <w:rsid w:val="0050756E"/>
    <w:rsid w:val="005100C3"/>
    <w:rsid w:val="00511E08"/>
    <w:rsid w:val="00520D3E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6EF9"/>
    <w:rsid w:val="00575E84"/>
    <w:rsid w:val="005772B1"/>
    <w:rsid w:val="005838E4"/>
    <w:rsid w:val="005926E0"/>
    <w:rsid w:val="00596895"/>
    <w:rsid w:val="00597A45"/>
    <w:rsid w:val="00597AB1"/>
    <w:rsid w:val="005B6789"/>
    <w:rsid w:val="005C0FCB"/>
    <w:rsid w:val="005C1A27"/>
    <w:rsid w:val="005D4A60"/>
    <w:rsid w:val="005E666D"/>
    <w:rsid w:val="005E679F"/>
    <w:rsid w:val="005E6BB6"/>
    <w:rsid w:val="005E7904"/>
    <w:rsid w:val="005F5840"/>
    <w:rsid w:val="005F6234"/>
    <w:rsid w:val="00602CF0"/>
    <w:rsid w:val="0060437B"/>
    <w:rsid w:val="00604D6E"/>
    <w:rsid w:val="00613B4E"/>
    <w:rsid w:val="006266A8"/>
    <w:rsid w:val="00631F26"/>
    <w:rsid w:val="006525EF"/>
    <w:rsid w:val="00654B4B"/>
    <w:rsid w:val="006705C3"/>
    <w:rsid w:val="00674B14"/>
    <w:rsid w:val="00675476"/>
    <w:rsid w:val="00683397"/>
    <w:rsid w:val="00684A78"/>
    <w:rsid w:val="006930F1"/>
    <w:rsid w:val="00694EFD"/>
    <w:rsid w:val="006B005E"/>
    <w:rsid w:val="006B0D5A"/>
    <w:rsid w:val="006D0441"/>
    <w:rsid w:val="006D3F17"/>
    <w:rsid w:val="006D4D67"/>
    <w:rsid w:val="006D7D6E"/>
    <w:rsid w:val="006E2827"/>
    <w:rsid w:val="006E3FD4"/>
    <w:rsid w:val="0070372B"/>
    <w:rsid w:val="00715089"/>
    <w:rsid w:val="00721719"/>
    <w:rsid w:val="007438EB"/>
    <w:rsid w:val="00745CF2"/>
    <w:rsid w:val="00754477"/>
    <w:rsid w:val="0075451A"/>
    <w:rsid w:val="00755007"/>
    <w:rsid w:val="00755341"/>
    <w:rsid w:val="00761618"/>
    <w:rsid w:val="00761DEB"/>
    <w:rsid w:val="007753A7"/>
    <w:rsid w:val="00790299"/>
    <w:rsid w:val="007909B7"/>
    <w:rsid w:val="007A60FA"/>
    <w:rsid w:val="007B1F47"/>
    <w:rsid w:val="007C1137"/>
    <w:rsid w:val="007C2EC1"/>
    <w:rsid w:val="007D0EDA"/>
    <w:rsid w:val="007D2CE8"/>
    <w:rsid w:val="007D4F4D"/>
    <w:rsid w:val="007D5447"/>
    <w:rsid w:val="007F514D"/>
    <w:rsid w:val="00803366"/>
    <w:rsid w:val="008044EB"/>
    <w:rsid w:val="00804869"/>
    <w:rsid w:val="008175CA"/>
    <w:rsid w:val="00841628"/>
    <w:rsid w:val="0084284E"/>
    <w:rsid w:val="00844559"/>
    <w:rsid w:val="00851772"/>
    <w:rsid w:val="008538A1"/>
    <w:rsid w:val="00861617"/>
    <w:rsid w:val="00866FFB"/>
    <w:rsid w:val="0087496A"/>
    <w:rsid w:val="00875257"/>
    <w:rsid w:val="008752C2"/>
    <w:rsid w:val="00875E4C"/>
    <w:rsid w:val="00876F11"/>
    <w:rsid w:val="00880CAB"/>
    <w:rsid w:val="008852F1"/>
    <w:rsid w:val="00885BE5"/>
    <w:rsid w:val="00887B14"/>
    <w:rsid w:val="00894FED"/>
    <w:rsid w:val="00896F87"/>
    <w:rsid w:val="008A03FA"/>
    <w:rsid w:val="008A3BD6"/>
    <w:rsid w:val="008A7B76"/>
    <w:rsid w:val="008B5EF7"/>
    <w:rsid w:val="008C12BE"/>
    <w:rsid w:val="008C1DB2"/>
    <w:rsid w:val="008C3634"/>
    <w:rsid w:val="008C44DE"/>
    <w:rsid w:val="008C4E7C"/>
    <w:rsid w:val="008C5F87"/>
    <w:rsid w:val="008C669A"/>
    <w:rsid w:val="008C76D8"/>
    <w:rsid w:val="008D75F9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4C1A"/>
    <w:rsid w:val="00915B32"/>
    <w:rsid w:val="00917734"/>
    <w:rsid w:val="009232A1"/>
    <w:rsid w:val="00936016"/>
    <w:rsid w:val="009472EB"/>
    <w:rsid w:val="0095263E"/>
    <w:rsid w:val="00953AF7"/>
    <w:rsid w:val="009766B6"/>
    <w:rsid w:val="00993E75"/>
    <w:rsid w:val="00994A0C"/>
    <w:rsid w:val="009A03B4"/>
    <w:rsid w:val="009A4314"/>
    <w:rsid w:val="009A4D83"/>
    <w:rsid w:val="009A769F"/>
    <w:rsid w:val="009B0E97"/>
    <w:rsid w:val="009B2009"/>
    <w:rsid w:val="009C27CC"/>
    <w:rsid w:val="009D6C7A"/>
    <w:rsid w:val="009E1D96"/>
    <w:rsid w:val="009E28B3"/>
    <w:rsid w:val="009E395F"/>
    <w:rsid w:val="009F3AC5"/>
    <w:rsid w:val="009F7778"/>
    <w:rsid w:val="00A00CA3"/>
    <w:rsid w:val="00A01992"/>
    <w:rsid w:val="00A07AA3"/>
    <w:rsid w:val="00A12333"/>
    <w:rsid w:val="00A211FD"/>
    <w:rsid w:val="00A30F72"/>
    <w:rsid w:val="00A41DDF"/>
    <w:rsid w:val="00A444F0"/>
    <w:rsid w:val="00A4753B"/>
    <w:rsid w:val="00A56105"/>
    <w:rsid w:val="00A67493"/>
    <w:rsid w:val="00A75E26"/>
    <w:rsid w:val="00A863B5"/>
    <w:rsid w:val="00A959D8"/>
    <w:rsid w:val="00A962AF"/>
    <w:rsid w:val="00A967E1"/>
    <w:rsid w:val="00A97A03"/>
    <w:rsid w:val="00A97F23"/>
    <w:rsid w:val="00AA2DBE"/>
    <w:rsid w:val="00AA3FE6"/>
    <w:rsid w:val="00AA7286"/>
    <w:rsid w:val="00AB1D07"/>
    <w:rsid w:val="00AC1452"/>
    <w:rsid w:val="00AC238F"/>
    <w:rsid w:val="00AC446B"/>
    <w:rsid w:val="00AD4709"/>
    <w:rsid w:val="00AD637B"/>
    <w:rsid w:val="00AF3C7B"/>
    <w:rsid w:val="00AF46AA"/>
    <w:rsid w:val="00B00E23"/>
    <w:rsid w:val="00B16B49"/>
    <w:rsid w:val="00B217D8"/>
    <w:rsid w:val="00B2298D"/>
    <w:rsid w:val="00B22EBE"/>
    <w:rsid w:val="00B24663"/>
    <w:rsid w:val="00B24FA1"/>
    <w:rsid w:val="00B30CED"/>
    <w:rsid w:val="00B35A18"/>
    <w:rsid w:val="00B41034"/>
    <w:rsid w:val="00B5041C"/>
    <w:rsid w:val="00B50D29"/>
    <w:rsid w:val="00B51E83"/>
    <w:rsid w:val="00B55D90"/>
    <w:rsid w:val="00B65728"/>
    <w:rsid w:val="00B6657D"/>
    <w:rsid w:val="00B70FD3"/>
    <w:rsid w:val="00B74100"/>
    <w:rsid w:val="00B84BAB"/>
    <w:rsid w:val="00B91A55"/>
    <w:rsid w:val="00B91DE5"/>
    <w:rsid w:val="00B92951"/>
    <w:rsid w:val="00B929BD"/>
    <w:rsid w:val="00B92CB2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F1482"/>
    <w:rsid w:val="00BF1695"/>
    <w:rsid w:val="00BF68F2"/>
    <w:rsid w:val="00C03411"/>
    <w:rsid w:val="00C15FFC"/>
    <w:rsid w:val="00C2181B"/>
    <w:rsid w:val="00C23CBA"/>
    <w:rsid w:val="00C44316"/>
    <w:rsid w:val="00C468E7"/>
    <w:rsid w:val="00C46C31"/>
    <w:rsid w:val="00C535DA"/>
    <w:rsid w:val="00C63CEF"/>
    <w:rsid w:val="00C73B07"/>
    <w:rsid w:val="00C80A6A"/>
    <w:rsid w:val="00C86B2E"/>
    <w:rsid w:val="00C91F64"/>
    <w:rsid w:val="00C94075"/>
    <w:rsid w:val="00CA1E37"/>
    <w:rsid w:val="00CA5072"/>
    <w:rsid w:val="00CA6AF3"/>
    <w:rsid w:val="00CB15B5"/>
    <w:rsid w:val="00CB3338"/>
    <w:rsid w:val="00CC3ADF"/>
    <w:rsid w:val="00CC5B41"/>
    <w:rsid w:val="00CD0CC8"/>
    <w:rsid w:val="00CD7430"/>
    <w:rsid w:val="00CE5784"/>
    <w:rsid w:val="00CE6B89"/>
    <w:rsid w:val="00CE7C2A"/>
    <w:rsid w:val="00D0095B"/>
    <w:rsid w:val="00D03653"/>
    <w:rsid w:val="00D0473B"/>
    <w:rsid w:val="00D27EDC"/>
    <w:rsid w:val="00D32697"/>
    <w:rsid w:val="00D33DA9"/>
    <w:rsid w:val="00D340FF"/>
    <w:rsid w:val="00D35F8C"/>
    <w:rsid w:val="00D43CE5"/>
    <w:rsid w:val="00D4548B"/>
    <w:rsid w:val="00D46D25"/>
    <w:rsid w:val="00D47C26"/>
    <w:rsid w:val="00D52D37"/>
    <w:rsid w:val="00D53093"/>
    <w:rsid w:val="00D55A43"/>
    <w:rsid w:val="00D62B7E"/>
    <w:rsid w:val="00D62BBD"/>
    <w:rsid w:val="00D62C60"/>
    <w:rsid w:val="00D640B6"/>
    <w:rsid w:val="00D66775"/>
    <w:rsid w:val="00D67FB2"/>
    <w:rsid w:val="00D905F7"/>
    <w:rsid w:val="00D95325"/>
    <w:rsid w:val="00DA0DF1"/>
    <w:rsid w:val="00DA7A35"/>
    <w:rsid w:val="00DC2245"/>
    <w:rsid w:val="00DC3F7E"/>
    <w:rsid w:val="00DC55FA"/>
    <w:rsid w:val="00DC6137"/>
    <w:rsid w:val="00DD0374"/>
    <w:rsid w:val="00DD277A"/>
    <w:rsid w:val="00DD27FA"/>
    <w:rsid w:val="00DE11E2"/>
    <w:rsid w:val="00DE3313"/>
    <w:rsid w:val="00DF0706"/>
    <w:rsid w:val="00DF2DD2"/>
    <w:rsid w:val="00DF5A70"/>
    <w:rsid w:val="00E15AEC"/>
    <w:rsid w:val="00E15E06"/>
    <w:rsid w:val="00E16EDA"/>
    <w:rsid w:val="00E176A9"/>
    <w:rsid w:val="00E308B3"/>
    <w:rsid w:val="00E3772C"/>
    <w:rsid w:val="00E41B50"/>
    <w:rsid w:val="00E56E55"/>
    <w:rsid w:val="00E573CB"/>
    <w:rsid w:val="00E57C22"/>
    <w:rsid w:val="00E637D4"/>
    <w:rsid w:val="00E66E7D"/>
    <w:rsid w:val="00E67063"/>
    <w:rsid w:val="00E75D7C"/>
    <w:rsid w:val="00E80878"/>
    <w:rsid w:val="00E921FC"/>
    <w:rsid w:val="00EA34F9"/>
    <w:rsid w:val="00EB3612"/>
    <w:rsid w:val="00EB3A59"/>
    <w:rsid w:val="00EC22DC"/>
    <w:rsid w:val="00EC24DA"/>
    <w:rsid w:val="00EC55D4"/>
    <w:rsid w:val="00ED1C2E"/>
    <w:rsid w:val="00ED364B"/>
    <w:rsid w:val="00ED37AA"/>
    <w:rsid w:val="00ED3A2C"/>
    <w:rsid w:val="00ED5F49"/>
    <w:rsid w:val="00EE4BAC"/>
    <w:rsid w:val="00EF052D"/>
    <w:rsid w:val="00EF3597"/>
    <w:rsid w:val="00EF443E"/>
    <w:rsid w:val="00EF5080"/>
    <w:rsid w:val="00EF637A"/>
    <w:rsid w:val="00F0699C"/>
    <w:rsid w:val="00F07460"/>
    <w:rsid w:val="00F2525A"/>
    <w:rsid w:val="00F25491"/>
    <w:rsid w:val="00F26860"/>
    <w:rsid w:val="00F30444"/>
    <w:rsid w:val="00F36DAB"/>
    <w:rsid w:val="00F42718"/>
    <w:rsid w:val="00F54C33"/>
    <w:rsid w:val="00F61FFA"/>
    <w:rsid w:val="00F66F73"/>
    <w:rsid w:val="00F83BD6"/>
    <w:rsid w:val="00F84CD0"/>
    <w:rsid w:val="00F85AC0"/>
    <w:rsid w:val="00F86615"/>
    <w:rsid w:val="00F92113"/>
    <w:rsid w:val="00F95B10"/>
    <w:rsid w:val="00FA4956"/>
    <w:rsid w:val="00FB1A9B"/>
    <w:rsid w:val="00FC0799"/>
    <w:rsid w:val="00FC4D48"/>
    <w:rsid w:val="00FC6189"/>
    <w:rsid w:val="00FC6F0F"/>
    <w:rsid w:val="00FC7E63"/>
    <w:rsid w:val="00FD1F18"/>
    <w:rsid w:val="00FE5D8D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66CA-E371-42B5-90E1-1C0CD222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2016-06-02T05:21:00Z</cp:lastPrinted>
  <dcterms:created xsi:type="dcterms:W3CDTF">2016-03-01T00:53:00Z</dcterms:created>
  <dcterms:modified xsi:type="dcterms:W3CDTF">2016-06-03T06:09:00Z</dcterms:modified>
</cp:coreProperties>
</file>